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AA" w:rsidRPr="00E3561F" w:rsidRDefault="006443EB" w:rsidP="004E7E79">
      <w:pPr>
        <w:shd w:val="clear" w:color="auto" w:fill="FFFFFF"/>
        <w:spacing w:after="120" w:line="360" w:lineRule="atLeast"/>
        <w:jc w:val="center"/>
        <w:rPr>
          <w:rFonts w:ascii="Arial" w:eastAsia="Times New Roman" w:hAnsi="Arial" w:cs="Arial"/>
          <w:b/>
          <w:iCs/>
          <w:color w:val="4F81BD" w:themeColor="accent1"/>
          <w:sz w:val="28"/>
          <w:szCs w:val="28"/>
          <w:lang w:eastAsia="en-GB"/>
        </w:rPr>
      </w:pPr>
      <w:r>
        <w:rPr>
          <w:rFonts w:ascii="Arial" w:eastAsia="Times New Roman" w:hAnsi="Arial" w:cs="Arial"/>
          <w:b/>
          <w:iCs/>
          <w:color w:val="4F81BD" w:themeColor="accent1"/>
          <w:sz w:val="28"/>
          <w:szCs w:val="28"/>
          <w:lang w:eastAsia="en-GB"/>
        </w:rPr>
        <w:t xml:space="preserve">NOTE ON </w:t>
      </w:r>
      <w:r w:rsidR="00AF46AA" w:rsidRPr="00E3561F">
        <w:rPr>
          <w:rFonts w:ascii="Arial" w:eastAsia="Times New Roman" w:hAnsi="Arial" w:cs="Arial"/>
          <w:b/>
          <w:iCs/>
          <w:color w:val="4F81BD" w:themeColor="accent1"/>
          <w:sz w:val="28"/>
          <w:szCs w:val="28"/>
          <w:lang w:eastAsia="en-GB"/>
        </w:rPr>
        <w:t>FEMALE GENITAL MUTILATION PROTECTION ORDERS</w:t>
      </w:r>
    </w:p>
    <w:p w:rsidR="00AF46AA" w:rsidRDefault="00AF46AA" w:rsidP="00AF46AA">
      <w:pPr>
        <w:pStyle w:val="Heading2"/>
        <w:rPr>
          <w:rFonts w:ascii="Arial" w:hAnsi="Arial" w:cs="Arial"/>
          <w:sz w:val="24"/>
          <w:szCs w:val="24"/>
        </w:rPr>
      </w:pPr>
    </w:p>
    <w:p w:rsidR="00AF46AA" w:rsidRPr="00E3561F" w:rsidRDefault="008E27D7" w:rsidP="00AF46AA">
      <w:pPr>
        <w:pStyle w:val="Heading2"/>
        <w:rPr>
          <w:rFonts w:ascii="Arial" w:hAnsi="Arial" w:cs="Arial"/>
          <w:color w:val="4F81BD" w:themeColor="accent1"/>
          <w:sz w:val="24"/>
          <w:szCs w:val="24"/>
        </w:rPr>
      </w:pPr>
      <w:r w:rsidRPr="00E3561F">
        <w:rPr>
          <w:rFonts w:ascii="Arial" w:hAnsi="Arial" w:cs="Arial"/>
          <w:color w:val="4F81BD" w:themeColor="accent1"/>
          <w:sz w:val="24"/>
          <w:szCs w:val="24"/>
        </w:rPr>
        <w:t>PURPOSE</w:t>
      </w:r>
    </w:p>
    <w:p w:rsidR="0046403E" w:rsidRDefault="00AF46AA" w:rsidP="0046403E">
      <w:pPr>
        <w:pStyle w:val="ListParagraph"/>
        <w:numPr>
          <w:ilvl w:val="0"/>
          <w:numId w:val="5"/>
        </w:numPr>
        <w:shd w:val="clear" w:color="auto" w:fill="FFFFFF"/>
        <w:spacing w:after="120" w:line="360" w:lineRule="auto"/>
        <w:ind w:hanging="720"/>
        <w:jc w:val="both"/>
        <w:rPr>
          <w:rFonts w:ascii="Arial" w:eastAsia="Times New Roman" w:hAnsi="Arial" w:cs="Arial"/>
          <w:color w:val="000000"/>
          <w:sz w:val="24"/>
          <w:szCs w:val="24"/>
          <w:lang w:eastAsia="en-GB"/>
        </w:rPr>
      </w:pPr>
      <w:r w:rsidRPr="00C427A3">
        <w:rPr>
          <w:rFonts w:ascii="Arial" w:eastAsia="Calibri" w:hAnsi="Arial" w:cs="Arial"/>
          <w:sz w:val="24"/>
          <w:szCs w:val="24"/>
        </w:rPr>
        <w:t xml:space="preserve">The purpose of this note is to draw your attention to </w:t>
      </w:r>
      <w:r w:rsidR="00C427A3" w:rsidRPr="00C427A3">
        <w:rPr>
          <w:rFonts w:ascii="Arial" w:eastAsia="Times New Roman" w:hAnsi="Arial" w:cs="Arial"/>
          <w:iCs/>
          <w:color w:val="000000"/>
          <w:sz w:val="24"/>
          <w:szCs w:val="24"/>
          <w:lang w:eastAsia="en-GB"/>
        </w:rPr>
        <w:t>Section 73</w:t>
      </w:r>
      <w:r w:rsidR="00C427A3" w:rsidRPr="00C427A3">
        <w:rPr>
          <w:rFonts w:ascii="Arial" w:eastAsia="Times New Roman" w:hAnsi="Arial" w:cs="Arial"/>
          <w:i/>
          <w:iCs/>
          <w:color w:val="000000"/>
          <w:sz w:val="24"/>
          <w:szCs w:val="24"/>
          <w:lang w:eastAsia="en-GB"/>
        </w:rPr>
        <w:t xml:space="preserve"> </w:t>
      </w:r>
      <w:r w:rsidR="00C427A3" w:rsidRPr="00C427A3">
        <w:rPr>
          <w:rFonts w:ascii="Arial" w:eastAsia="Times New Roman" w:hAnsi="Arial" w:cs="Arial"/>
          <w:iCs/>
          <w:color w:val="000000"/>
          <w:sz w:val="24"/>
          <w:szCs w:val="24"/>
          <w:lang w:eastAsia="en-GB"/>
        </w:rPr>
        <w:t>of</w:t>
      </w:r>
      <w:r w:rsidR="00C427A3" w:rsidRPr="00C427A3">
        <w:rPr>
          <w:rFonts w:ascii="Arial" w:eastAsia="Times New Roman" w:hAnsi="Arial" w:cs="Arial"/>
          <w:i/>
          <w:iCs/>
          <w:color w:val="000000"/>
          <w:sz w:val="24"/>
          <w:szCs w:val="24"/>
          <w:lang w:eastAsia="en-GB"/>
        </w:rPr>
        <w:t xml:space="preserve"> </w:t>
      </w:r>
      <w:r w:rsidR="00C427A3">
        <w:rPr>
          <w:rFonts w:ascii="Arial" w:eastAsia="Times New Roman" w:hAnsi="Arial" w:cs="Arial"/>
          <w:iCs/>
          <w:color w:val="000000"/>
          <w:sz w:val="24"/>
          <w:szCs w:val="24"/>
          <w:lang w:eastAsia="en-GB"/>
        </w:rPr>
        <w:t xml:space="preserve">the Serious Crime Act 2015, which will come into force on </w:t>
      </w:r>
      <w:r w:rsidR="00C427A3" w:rsidRPr="00C2349F">
        <w:rPr>
          <w:rFonts w:ascii="Arial" w:eastAsia="Times New Roman" w:hAnsi="Arial" w:cs="Arial"/>
          <w:b/>
          <w:iCs/>
          <w:color w:val="000000"/>
          <w:sz w:val="24"/>
          <w:szCs w:val="24"/>
          <w:u w:val="single"/>
          <w:lang w:eastAsia="en-GB"/>
        </w:rPr>
        <w:t>17 July 2015</w:t>
      </w:r>
      <w:r w:rsidR="00C427A3">
        <w:rPr>
          <w:rFonts w:ascii="Arial" w:eastAsia="Times New Roman" w:hAnsi="Arial" w:cs="Arial"/>
          <w:iCs/>
          <w:color w:val="000000"/>
          <w:sz w:val="24"/>
          <w:szCs w:val="24"/>
          <w:lang w:eastAsia="en-GB"/>
        </w:rPr>
        <w:t xml:space="preserve"> and which </w:t>
      </w:r>
      <w:r w:rsidR="00C427A3" w:rsidRPr="00C427A3">
        <w:rPr>
          <w:rFonts w:ascii="Arial" w:eastAsia="Times New Roman" w:hAnsi="Arial" w:cs="Arial"/>
          <w:color w:val="000000"/>
          <w:sz w:val="24"/>
          <w:szCs w:val="24"/>
          <w:lang w:eastAsia="en-GB"/>
        </w:rPr>
        <w:t>inser</w:t>
      </w:r>
      <w:r w:rsidR="00C427A3">
        <w:rPr>
          <w:rFonts w:ascii="Arial" w:eastAsia="Times New Roman" w:hAnsi="Arial" w:cs="Arial"/>
          <w:color w:val="000000"/>
          <w:sz w:val="24"/>
          <w:szCs w:val="24"/>
          <w:lang w:eastAsia="en-GB"/>
        </w:rPr>
        <w:t xml:space="preserve">ts a new section 5A and </w:t>
      </w:r>
      <w:r w:rsidR="00C427A3" w:rsidRPr="00C427A3">
        <w:rPr>
          <w:rFonts w:ascii="Arial" w:eastAsia="Times New Roman" w:hAnsi="Arial" w:cs="Arial"/>
          <w:color w:val="000000"/>
          <w:sz w:val="24"/>
          <w:szCs w:val="24"/>
          <w:lang w:eastAsia="en-GB"/>
        </w:rPr>
        <w:t>Schedule 2</w:t>
      </w:r>
      <w:r w:rsidR="00C427A3">
        <w:rPr>
          <w:rFonts w:ascii="Arial" w:eastAsia="Times New Roman" w:hAnsi="Arial" w:cs="Arial"/>
          <w:color w:val="000000"/>
          <w:sz w:val="24"/>
          <w:szCs w:val="24"/>
          <w:lang w:eastAsia="en-GB"/>
        </w:rPr>
        <w:t xml:space="preserve"> into the Female Genital Mutilation </w:t>
      </w:r>
      <w:r w:rsidR="00C427A3" w:rsidRPr="00C427A3">
        <w:rPr>
          <w:rFonts w:ascii="Arial" w:eastAsia="Times New Roman" w:hAnsi="Arial" w:cs="Arial"/>
          <w:color w:val="000000"/>
          <w:sz w:val="24"/>
          <w:szCs w:val="24"/>
          <w:lang w:eastAsia="en-GB"/>
        </w:rPr>
        <w:t xml:space="preserve">Act </w:t>
      </w:r>
      <w:r w:rsidR="00C427A3">
        <w:rPr>
          <w:rFonts w:ascii="Arial" w:eastAsia="Times New Roman" w:hAnsi="Arial" w:cs="Arial"/>
          <w:color w:val="000000"/>
          <w:sz w:val="24"/>
          <w:szCs w:val="24"/>
          <w:lang w:eastAsia="en-GB"/>
        </w:rPr>
        <w:t>2003</w:t>
      </w:r>
      <w:r w:rsidR="00FB4AE0">
        <w:rPr>
          <w:rFonts w:ascii="Arial" w:eastAsia="Times New Roman" w:hAnsi="Arial" w:cs="Arial"/>
          <w:color w:val="000000"/>
          <w:sz w:val="24"/>
          <w:szCs w:val="24"/>
          <w:lang w:eastAsia="en-GB"/>
        </w:rPr>
        <w:t xml:space="preserve"> (“the 2003 Act”)</w:t>
      </w:r>
      <w:r w:rsidR="00C427A3">
        <w:rPr>
          <w:rFonts w:ascii="Arial" w:eastAsia="Times New Roman" w:hAnsi="Arial" w:cs="Arial"/>
          <w:color w:val="000000"/>
          <w:sz w:val="24"/>
          <w:szCs w:val="24"/>
          <w:lang w:eastAsia="en-GB"/>
        </w:rPr>
        <w:t xml:space="preserve">. </w:t>
      </w:r>
    </w:p>
    <w:p w:rsidR="0046403E" w:rsidRDefault="0046403E" w:rsidP="0046403E">
      <w:pPr>
        <w:pStyle w:val="ListParagraph"/>
        <w:shd w:val="clear" w:color="auto" w:fill="FFFFFF"/>
        <w:spacing w:after="120" w:line="360" w:lineRule="auto"/>
        <w:jc w:val="both"/>
        <w:rPr>
          <w:rFonts w:ascii="Arial" w:eastAsia="Times New Roman" w:hAnsi="Arial" w:cs="Arial"/>
          <w:color w:val="000000"/>
          <w:sz w:val="24"/>
          <w:szCs w:val="24"/>
          <w:lang w:eastAsia="en-GB"/>
        </w:rPr>
      </w:pPr>
    </w:p>
    <w:p w:rsidR="00AF46AA" w:rsidRPr="0046403E" w:rsidRDefault="00C427A3" w:rsidP="0046403E">
      <w:pPr>
        <w:pStyle w:val="ListParagraph"/>
        <w:numPr>
          <w:ilvl w:val="0"/>
          <w:numId w:val="5"/>
        </w:numPr>
        <w:shd w:val="clear" w:color="auto" w:fill="FFFFFF"/>
        <w:spacing w:after="120" w:line="360" w:lineRule="auto"/>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new Schedule makes provision for female genital mutilation</w:t>
      </w:r>
      <w:r w:rsidRPr="00C427A3">
        <w:rPr>
          <w:rFonts w:ascii="Arial" w:eastAsia="Times New Roman" w:hAnsi="Arial" w:cs="Arial"/>
          <w:color w:val="000000"/>
          <w:sz w:val="24"/>
          <w:szCs w:val="24"/>
          <w:lang w:eastAsia="en-GB"/>
        </w:rPr>
        <w:t xml:space="preserve"> protection orders </w:t>
      </w:r>
      <w:r>
        <w:rPr>
          <w:rFonts w:ascii="Arial" w:eastAsia="Times New Roman" w:hAnsi="Arial" w:cs="Arial"/>
          <w:color w:val="000000"/>
          <w:sz w:val="24"/>
          <w:szCs w:val="24"/>
          <w:lang w:eastAsia="en-GB"/>
        </w:rPr>
        <w:t xml:space="preserve">(“FGMPOs”) </w:t>
      </w:r>
      <w:r w:rsidRPr="00C427A3">
        <w:rPr>
          <w:rFonts w:ascii="Arial" w:eastAsia="Times New Roman" w:hAnsi="Arial" w:cs="Arial"/>
          <w:color w:val="000000"/>
          <w:sz w:val="24"/>
          <w:szCs w:val="24"/>
          <w:lang w:eastAsia="en-GB"/>
        </w:rPr>
        <w:t>in E</w:t>
      </w:r>
      <w:r>
        <w:rPr>
          <w:rFonts w:ascii="Arial" w:eastAsia="Times New Roman" w:hAnsi="Arial" w:cs="Arial"/>
          <w:color w:val="000000"/>
          <w:sz w:val="24"/>
          <w:szCs w:val="24"/>
          <w:lang w:eastAsia="en-GB"/>
        </w:rPr>
        <w:t>ngland and Wales (Part 1 of the new Schedule</w:t>
      </w:r>
      <w:r w:rsidRPr="00C427A3">
        <w:rPr>
          <w:rFonts w:ascii="Arial" w:eastAsia="Times New Roman" w:hAnsi="Arial" w:cs="Arial"/>
          <w:color w:val="000000"/>
          <w:sz w:val="24"/>
          <w:szCs w:val="24"/>
          <w:lang w:eastAsia="en-GB"/>
        </w:rPr>
        <w:t>) and Northern I</w:t>
      </w:r>
      <w:r>
        <w:rPr>
          <w:rFonts w:ascii="Arial" w:eastAsia="Times New Roman" w:hAnsi="Arial" w:cs="Arial"/>
          <w:color w:val="000000"/>
          <w:sz w:val="24"/>
          <w:szCs w:val="24"/>
          <w:lang w:eastAsia="en-GB"/>
        </w:rPr>
        <w:t>reland (Part 2 of new Schedule, copy attached at Annex A</w:t>
      </w:r>
      <w:r w:rsidRPr="00C427A3">
        <w:rPr>
          <w:rFonts w:ascii="Arial" w:eastAsia="Times New Roman" w:hAnsi="Arial" w:cs="Arial"/>
          <w:color w:val="000000"/>
          <w:sz w:val="24"/>
          <w:szCs w:val="24"/>
          <w:lang w:eastAsia="en-GB"/>
        </w:rPr>
        <w:t>).</w:t>
      </w:r>
      <w:r w:rsidR="0046403E">
        <w:rPr>
          <w:rFonts w:ascii="Arial" w:eastAsia="Times New Roman" w:hAnsi="Arial" w:cs="Arial"/>
          <w:color w:val="000000"/>
          <w:sz w:val="24"/>
          <w:szCs w:val="24"/>
          <w:lang w:eastAsia="en-GB"/>
        </w:rPr>
        <w:t xml:space="preserve"> </w:t>
      </w:r>
      <w:r w:rsidRPr="0046403E">
        <w:rPr>
          <w:rFonts w:ascii="Arial" w:eastAsia="Calibri" w:hAnsi="Arial" w:cs="Arial"/>
          <w:sz w:val="24"/>
          <w:szCs w:val="24"/>
        </w:rPr>
        <w:t>The following paragraphs</w:t>
      </w:r>
      <w:r w:rsidR="00AF46AA" w:rsidRPr="0046403E">
        <w:rPr>
          <w:rFonts w:ascii="Arial" w:eastAsia="Calibri" w:hAnsi="Arial" w:cs="Arial"/>
          <w:sz w:val="24"/>
          <w:szCs w:val="24"/>
        </w:rPr>
        <w:t xml:space="preserve"> should be </w:t>
      </w:r>
      <w:r w:rsidRPr="0046403E">
        <w:rPr>
          <w:rFonts w:ascii="Arial" w:eastAsia="Calibri" w:hAnsi="Arial" w:cs="Arial"/>
          <w:sz w:val="24"/>
          <w:szCs w:val="24"/>
        </w:rPr>
        <w:t xml:space="preserve">read in conjunction </w:t>
      </w:r>
      <w:r w:rsidR="0046403E">
        <w:rPr>
          <w:rFonts w:ascii="Arial" w:eastAsia="Calibri" w:hAnsi="Arial" w:cs="Arial"/>
          <w:sz w:val="24"/>
          <w:szCs w:val="24"/>
        </w:rPr>
        <w:t xml:space="preserve">with </w:t>
      </w:r>
      <w:r w:rsidRPr="0046403E">
        <w:rPr>
          <w:rFonts w:ascii="Arial" w:eastAsia="Calibri" w:hAnsi="Arial" w:cs="Arial"/>
          <w:sz w:val="24"/>
          <w:szCs w:val="24"/>
        </w:rPr>
        <w:t>the new Sched</w:t>
      </w:r>
      <w:r w:rsidR="0046403E" w:rsidRPr="0046403E">
        <w:rPr>
          <w:rFonts w:ascii="Arial" w:eastAsia="Calibri" w:hAnsi="Arial" w:cs="Arial"/>
          <w:sz w:val="24"/>
          <w:szCs w:val="24"/>
        </w:rPr>
        <w:t>ule</w:t>
      </w:r>
      <w:r w:rsidRPr="0046403E">
        <w:rPr>
          <w:rFonts w:ascii="Arial" w:eastAsia="Calibri" w:hAnsi="Arial" w:cs="Arial"/>
          <w:sz w:val="24"/>
          <w:szCs w:val="24"/>
        </w:rPr>
        <w:t>. They are not, nor are they</w:t>
      </w:r>
      <w:r w:rsidR="00AF46AA" w:rsidRPr="0046403E">
        <w:rPr>
          <w:rFonts w:ascii="Arial" w:eastAsia="Calibri" w:hAnsi="Arial" w:cs="Arial"/>
          <w:sz w:val="24"/>
          <w:szCs w:val="24"/>
        </w:rPr>
        <w:t xml:space="preserve"> intended to be, a comprehensive description or interpretat</w:t>
      </w:r>
      <w:r w:rsidRPr="0046403E">
        <w:rPr>
          <w:rFonts w:ascii="Arial" w:eastAsia="Calibri" w:hAnsi="Arial" w:cs="Arial"/>
          <w:sz w:val="24"/>
          <w:szCs w:val="24"/>
        </w:rPr>
        <w:t>io</w:t>
      </w:r>
      <w:r w:rsidR="0046403E">
        <w:rPr>
          <w:rFonts w:ascii="Arial" w:eastAsia="Calibri" w:hAnsi="Arial" w:cs="Arial"/>
          <w:sz w:val="24"/>
          <w:szCs w:val="24"/>
        </w:rPr>
        <w:t>n of the provisions in the Schedule</w:t>
      </w:r>
      <w:r w:rsidR="00AF46AA" w:rsidRPr="0046403E">
        <w:rPr>
          <w:rFonts w:ascii="Arial" w:eastAsia="Calibri" w:hAnsi="Arial" w:cs="Arial"/>
          <w:sz w:val="24"/>
          <w:szCs w:val="24"/>
        </w:rPr>
        <w:t xml:space="preserve">. </w:t>
      </w:r>
    </w:p>
    <w:p w:rsidR="00C427A3" w:rsidRDefault="00C427A3" w:rsidP="00C427A3">
      <w:pPr>
        <w:shd w:val="clear" w:color="auto" w:fill="FFFFFF"/>
        <w:spacing w:after="120" w:line="360" w:lineRule="atLeast"/>
        <w:jc w:val="both"/>
        <w:rPr>
          <w:rFonts w:ascii="Arial" w:eastAsia="Times New Roman" w:hAnsi="Arial" w:cs="Arial"/>
          <w:color w:val="000000"/>
          <w:sz w:val="24"/>
          <w:szCs w:val="24"/>
          <w:lang w:eastAsia="en-GB"/>
        </w:rPr>
      </w:pPr>
    </w:p>
    <w:p w:rsidR="0046403E" w:rsidRPr="00E3561F" w:rsidRDefault="008E27D7" w:rsidP="00C427A3">
      <w:pPr>
        <w:shd w:val="clear" w:color="auto" w:fill="FFFFFF"/>
        <w:spacing w:after="120" w:line="360" w:lineRule="atLeast"/>
        <w:jc w:val="both"/>
        <w:rPr>
          <w:rFonts w:ascii="Arial" w:eastAsia="Times New Roman" w:hAnsi="Arial" w:cs="Arial"/>
          <w:b/>
          <w:color w:val="4F81BD" w:themeColor="accent1"/>
          <w:sz w:val="24"/>
          <w:szCs w:val="24"/>
          <w:lang w:eastAsia="en-GB"/>
        </w:rPr>
      </w:pPr>
      <w:r w:rsidRPr="00E3561F">
        <w:rPr>
          <w:rFonts w:ascii="Arial" w:eastAsia="Times New Roman" w:hAnsi="Arial" w:cs="Arial"/>
          <w:b/>
          <w:color w:val="4F81BD" w:themeColor="accent1"/>
          <w:sz w:val="24"/>
          <w:szCs w:val="24"/>
          <w:lang w:eastAsia="en-GB"/>
        </w:rPr>
        <w:t>BACKGROUND</w:t>
      </w:r>
    </w:p>
    <w:p w:rsidR="0046403E" w:rsidRDefault="0046403E" w:rsidP="00C427A3">
      <w:pPr>
        <w:shd w:val="clear" w:color="auto" w:fill="FFFFFF"/>
        <w:spacing w:after="120" w:line="360" w:lineRule="atLeast"/>
        <w:jc w:val="both"/>
        <w:rPr>
          <w:rFonts w:ascii="Arial" w:eastAsia="Times New Roman" w:hAnsi="Arial" w:cs="Arial"/>
          <w:b/>
          <w:color w:val="000000"/>
          <w:sz w:val="24"/>
          <w:szCs w:val="24"/>
          <w:lang w:eastAsia="en-GB"/>
        </w:rPr>
      </w:pPr>
    </w:p>
    <w:p w:rsidR="0046403E" w:rsidRPr="0046403E" w:rsidRDefault="0046403E" w:rsidP="0046403E">
      <w:pPr>
        <w:pStyle w:val="NormalIndent"/>
        <w:numPr>
          <w:ilvl w:val="0"/>
          <w:numId w:val="5"/>
        </w:numPr>
        <w:ind w:hanging="720"/>
        <w:jc w:val="both"/>
        <w:rPr>
          <w:rFonts w:eastAsiaTheme="minorHAnsi"/>
        </w:rPr>
      </w:pPr>
      <w:r>
        <w:rPr>
          <w:lang w:eastAsia="en-GB"/>
        </w:rPr>
        <w:t>Female genital mutilation (“</w:t>
      </w:r>
      <w:r w:rsidRPr="00A365E6">
        <w:rPr>
          <w:lang w:eastAsia="en-GB"/>
        </w:rPr>
        <w:t>FGM</w:t>
      </w:r>
      <w:r>
        <w:rPr>
          <w:lang w:eastAsia="en-GB"/>
        </w:rPr>
        <w:t>”)</w:t>
      </w:r>
      <w:r w:rsidRPr="00A365E6">
        <w:rPr>
          <w:lang w:eastAsia="en-GB"/>
        </w:rPr>
        <w:t xml:space="preserve"> i</w:t>
      </w:r>
      <w:r>
        <w:rPr>
          <w:lang w:eastAsia="en-GB"/>
        </w:rPr>
        <w:t xml:space="preserve">nvolves </w:t>
      </w:r>
      <w:r w:rsidRPr="00A365E6">
        <w:rPr>
          <w:lang w:eastAsia="en-GB"/>
        </w:rPr>
        <w:t>the partial or total removal of the external female genital organs. The practice is medically unnecessary, extremely painful and has serious health consequences, both at the time when the mutilation is carried out and in later life.</w:t>
      </w:r>
      <w:r>
        <w:rPr>
          <w:lang w:eastAsia="en-GB"/>
        </w:rPr>
        <w:t xml:space="preserve"> </w:t>
      </w:r>
      <w:r w:rsidRPr="0028783E">
        <w:rPr>
          <w:lang w:eastAsia="en-GB"/>
        </w:rPr>
        <w:t>It is mainly practised among specific e</w:t>
      </w:r>
      <w:r>
        <w:rPr>
          <w:lang w:eastAsia="en-GB"/>
        </w:rPr>
        <w:t xml:space="preserve">thnic populations in Africa, </w:t>
      </w:r>
      <w:r w:rsidRPr="0028783E">
        <w:rPr>
          <w:lang w:eastAsia="en-GB"/>
        </w:rPr>
        <w:t xml:space="preserve">parts of the Middle East and Asia. </w:t>
      </w:r>
      <w:r>
        <w:rPr>
          <w:rFonts w:eastAsiaTheme="minorHAnsi"/>
        </w:rPr>
        <w:t xml:space="preserve">However, with </w:t>
      </w:r>
      <w:r w:rsidRPr="008D74A2">
        <w:rPr>
          <w:rFonts w:eastAsiaTheme="minorHAnsi"/>
        </w:rPr>
        <w:t xml:space="preserve">the increase in international migration, </w:t>
      </w:r>
      <w:r>
        <w:rPr>
          <w:rFonts w:eastAsiaTheme="minorHAnsi"/>
        </w:rPr>
        <w:t>it has spread to other countries, including the UK.</w:t>
      </w:r>
    </w:p>
    <w:p w:rsidR="00FB4AE0" w:rsidRPr="00E3561F" w:rsidRDefault="00244E67" w:rsidP="00FB4AE0">
      <w:pPr>
        <w:pStyle w:val="ListParagraph"/>
        <w:numPr>
          <w:ilvl w:val="0"/>
          <w:numId w:val="5"/>
        </w:numPr>
        <w:shd w:val="clear" w:color="auto" w:fill="FFFFFF"/>
        <w:spacing w:after="120" w:line="360" w:lineRule="auto"/>
        <w:ind w:hanging="720"/>
        <w:jc w:val="both"/>
        <w:rPr>
          <w:rFonts w:ascii="Arial" w:eastAsia="Times New Roman" w:hAnsi="Arial" w:cs="Arial"/>
          <w:color w:val="000000"/>
          <w:sz w:val="24"/>
          <w:szCs w:val="24"/>
          <w:lang w:eastAsia="en-GB"/>
        </w:rPr>
      </w:pPr>
      <w:r>
        <w:rPr>
          <w:rFonts w:ascii="Arial" w:hAnsi="Arial" w:cs="Arial"/>
          <w:sz w:val="24"/>
          <w:szCs w:val="24"/>
          <w:lang w:eastAsia="en-GB"/>
        </w:rPr>
        <w:t>FGM</w:t>
      </w:r>
      <w:r w:rsidRPr="00244E67">
        <w:rPr>
          <w:rFonts w:ascii="Arial" w:hAnsi="Arial" w:cs="Arial"/>
          <w:sz w:val="24"/>
          <w:szCs w:val="24"/>
          <w:lang w:eastAsia="en-GB"/>
        </w:rPr>
        <w:t xml:space="preserve"> </w:t>
      </w:r>
      <w:r>
        <w:rPr>
          <w:rFonts w:ascii="Arial" w:hAnsi="Arial" w:cs="Arial"/>
          <w:bCs/>
          <w:color w:val="000000"/>
          <w:sz w:val="24"/>
          <w:szCs w:val="24"/>
          <w:lang w:eastAsia="en-GB"/>
        </w:rPr>
        <w:t xml:space="preserve">is a form of </w:t>
      </w:r>
      <w:r w:rsidRPr="00244E67">
        <w:rPr>
          <w:rFonts w:ascii="Arial" w:hAnsi="Arial" w:cs="Arial"/>
          <w:bCs/>
          <w:color w:val="000000"/>
          <w:sz w:val="24"/>
          <w:szCs w:val="24"/>
          <w:lang w:eastAsia="en-GB"/>
        </w:rPr>
        <w:t xml:space="preserve">abuse and violence </w:t>
      </w:r>
      <w:r>
        <w:rPr>
          <w:rFonts w:ascii="Arial" w:hAnsi="Arial" w:cs="Arial"/>
          <w:bCs/>
          <w:color w:val="000000"/>
          <w:sz w:val="24"/>
          <w:szCs w:val="24"/>
          <w:lang w:eastAsia="en-GB"/>
        </w:rPr>
        <w:t>and</w:t>
      </w:r>
      <w:r w:rsidRPr="00244E67">
        <w:rPr>
          <w:rFonts w:ascii="Arial" w:hAnsi="Arial" w:cs="Arial"/>
          <w:bCs/>
          <w:color w:val="000000"/>
          <w:sz w:val="24"/>
          <w:szCs w:val="24"/>
          <w:lang w:eastAsia="en-GB"/>
        </w:rPr>
        <w:t xml:space="preserve"> </w:t>
      </w:r>
      <w:r>
        <w:rPr>
          <w:rFonts w:ascii="Arial" w:hAnsi="Arial" w:cs="Arial"/>
          <w:sz w:val="24"/>
          <w:szCs w:val="24"/>
          <w:lang w:eastAsia="en-GB"/>
        </w:rPr>
        <w:t xml:space="preserve">is a grave violation of the rights of girls and women. </w:t>
      </w:r>
      <w:r w:rsidR="0046403E" w:rsidRPr="0046403E">
        <w:rPr>
          <w:rFonts w:ascii="Arial" w:hAnsi="Arial" w:cs="Arial"/>
          <w:sz w:val="24"/>
          <w:szCs w:val="24"/>
          <w:lang w:eastAsia="en-GB"/>
        </w:rPr>
        <w:t>I</w:t>
      </w:r>
      <w:r w:rsidR="0046403E" w:rsidRPr="0046403E">
        <w:rPr>
          <w:rFonts w:ascii="Arial" w:hAnsi="Arial" w:cs="Arial"/>
          <w:color w:val="000000"/>
          <w:sz w:val="24"/>
          <w:szCs w:val="24"/>
          <w:lang w:eastAsia="en-GB"/>
        </w:rPr>
        <w:t>n England, Wales and Northern Ireland, the practice is illegal under th</w:t>
      </w:r>
      <w:r w:rsidR="00EA424D">
        <w:rPr>
          <w:rFonts w:ascii="Arial" w:hAnsi="Arial" w:cs="Arial"/>
          <w:color w:val="000000"/>
          <w:sz w:val="24"/>
          <w:szCs w:val="24"/>
          <w:lang w:eastAsia="en-GB"/>
        </w:rPr>
        <w:t xml:space="preserve">e </w:t>
      </w:r>
      <w:r w:rsidR="0046403E" w:rsidRPr="0046403E">
        <w:rPr>
          <w:rFonts w:ascii="Arial" w:hAnsi="Arial" w:cs="Arial"/>
          <w:color w:val="000000"/>
          <w:sz w:val="24"/>
          <w:szCs w:val="24"/>
          <w:lang w:eastAsia="en-GB"/>
        </w:rPr>
        <w:t>2003</w:t>
      </w:r>
      <w:r w:rsidR="00EA424D">
        <w:rPr>
          <w:rFonts w:ascii="Arial" w:hAnsi="Arial" w:cs="Arial"/>
          <w:color w:val="000000"/>
          <w:sz w:val="24"/>
          <w:szCs w:val="24"/>
          <w:lang w:eastAsia="en-GB"/>
        </w:rPr>
        <w:t xml:space="preserve"> Act</w:t>
      </w:r>
      <w:r w:rsidR="0046403E" w:rsidRPr="0046403E">
        <w:rPr>
          <w:rFonts w:ascii="Arial" w:hAnsi="Arial" w:cs="Arial"/>
          <w:color w:val="000000"/>
          <w:sz w:val="24"/>
          <w:szCs w:val="24"/>
          <w:lang w:eastAsia="en-GB"/>
        </w:rPr>
        <w:t xml:space="preserve">. In Scotland it is illegal under the Prohibition of Female Genital Mutilation (Scotland) Act 2005. In the Republic of Ireland it is illegal under the </w:t>
      </w:r>
      <w:r w:rsidR="0046403E" w:rsidRPr="0046403E">
        <w:rPr>
          <w:rFonts w:ascii="Arial" w:hAnsi="Arial" w:cs="Arial"/>
          <w:bCs/>
          <w:sz w:val="24"/>
          <w:szCs w:val="24"/>
          <w:lang w:eastAsia="en-GB"/>
        </w:rPr>
        <w:t>Criminal Justice (Female Genital Mutilation) Act 2012.</w:t>
      </w:r>
    </w:p>
    <w:p w:rsidR="00E3561F" w:rsidRDefault="00E3561F" w:rsidP="00E3561F">
      <w:pPr>
        <w:shd w:val="clear" w:color="auto" w:fill="FFFFFF"/>
        <w:spacing w:after="120" w:line="360" w:lineRule="auto"/>
        <w:jc w:val="both"/>
        <w:rPr>
          <w:rFonts w:ascii="Arial" w:eastAsia="Times New Roman" w:hAnsi="Arial" w:cs="Arial"/>
          <w:color w:val="000000"/>
          <w:sz w:val="24"/>
          <w:szCs w:val="24"/>
          <w:lang w:eastAsia="en-GB"/>
        </w:rPr>
      </w:pPr>
    </w:p>
    <w:p w:rsidR="00EA424D" w:rsidRDefault="00EA424D" w:rsidP="00E3561F">
      <w:pPr>
        <w:shd w:val="clear" w:color="auto" w:fill="FFFFFF"/>
        <w:spacing w:after="120" w:line="360" w:lineRule="auto"/>
        <w:jc w:val="both"/>
        <w:rPr>
          <w:rFonts w:ascii="Arial" w:eastAsia="Times New Roman" w:hAnsi="Arial" w:cs="Arial"/>
          <w:b/>
          <w:color w:val="4F81BD" w:themeColor="accent1"/>
          <w:sz w:val="24"/>
          <w:szCs w:val="24"/>
          <w:lang w:eastAsia="en-GB"/>
        </w:rPr>
      </w:pPr>
    </w:p>
    <w:p w:rsidR="00E3561F" w:rsidRPr="00E3561F" w:rsidRDefault="006443EB" w:rsidP="00E3561F">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WHAT IS AN FGMPO AND WHICH COURT CAN MAKE THEM?</w:t>
      </w:r>
    </w:p>
    <w:p w:rsidR="0076764B" w:rsidRDefault="00FB4AE0" w:rsidP="00A76C64">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FB4AE0">
        <w:rPr>
          <w:rFonts w:ascii="Arial" w:hAnsi="Arial" w:cs="Arial"/>
          <w:bCs/>
          <w:sz w:val="24"/>
          <w:szCs w:val="24"/>
          <w:lang w:eastAsia="en-GB"/>
        </w:rPr>
        <w:t xml:space="preserve">Part 5 of the Serious Crime Act 2015 contains a number of provisions relating to FGM and, as mentioned above, one of those provisions, section 73, effects amendments to the 2003 Act to allow for the making of FGMPOs. </w:t>
      </w:r>
      <w:r w:rsidR="00A76C64">
        <w:rPr>
          <w:rFonts w:ascii="Arial" w:hAnsi="Arial" w:cs="Arial"/>
          <w:bCs/>
          <w:sz w:val="24"/>
          <w:szCs w:val="24"/>
          <w:lang w:eastAsia="en-GB"/>
        </w:rPr>
        <w:t>A</w:t>
      </w:r>
      <w:r w:rsidR="00244E67">
        <w:rPr>
          <w:rFonts w:ascii="Arial" w:hAnsi="Arial" w:cs="Arial"/>
          <w:bCs/>
          <w:sz w:val="24"/>
          <w:szCs w:val="24"/>
          <w:lang w:eastAsia="en-GB"/>
        </w:rPr>
        <w:t>n</w:t>
      </w:r>
      <w:r w:rsidR="00F81ADD">
        <w:rPr>
          <w:rFonts w:ascii="Arial" w:hAnsi="Arial" w:cs="Arial"/>
          <w:bCs/>
          <w:sz w:val="24"/>
          <w:szCs w:val="24"/>
          <w:lang w:eastAsia="en-GB"/>
        </w:rPr>
        <w:t xml:space="preserve"> FGMPO is an </w:t>
      </w:r>
      <w:r>
        <w:rPr>
          <w:rFonts w:ascii="Arial" w:hAnsi="Arial" w:cs="Arial"/>
          <w:bCs/>
          <w:sz w:val="24"/>
          <w:szCs w:val="24"/>
          <w:lang w:eastAsia="en-GB"/>
        </w:rPr>
        <w:t xml:space="preserve">order which can be made </w:t>
      </w:r>
      <w:r w:rsidR="006D0F1E">
        <w:rPr>
          <w:rFonts w:ascii="Arial" w:hAnsi="Arial" w:cs="Arial"/>
          <w:bCs/>
          <w:sz w:val="24"/>
          <w:szCs w:val="24"/>
          <w:lang w:eastAsia="en-GB"/>
        </w:rPr>
        <w:t xml:space="preserve">by </w:t>
      </w:r>
      <w:r>
        <w:rPr>
          <w:rFonts w:ascii="Arial" w:eastAsia="Times New Roman" w:hAnsi="Arial" w:cs="Arial"/>
          <w:color w:val="000000"/>
          <w:sz w:val="24"/>
          <w:szCs w:val="24"/>
          <w:lang w:eastAsia="en-GB"/>
        </w:rPr>
        <w:t>the High Court or a</w:t>
      </w:r>
      <w:r w:rsidR="00AF46AA" w:rsidRPr="00FB4AE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county </w:t>
      </w:r>
      <w:r w:rsidR="006D0F1E">
        <w:rPr>
          <w:rFonts w:ascii="Arial" w:eastAsia="Times New Roman" w:hAnsi="Arial" w:cs="Arial"/>
          <w:color w:val="000000"/>
          <w:sz w:val="24"/>
          <w:szCs w:val="24"/>
          <w:lang w:eastAsia="en-GB"/>
        </w:rPr>
        <w:t>court in Northern Ireland</w:t>
      </w:r>
      <w:r w:rsidR="006D0F1E" w:rsidRPr="006D0F1E">
        <w:rPr>
          <w:rFonts w:ascii="Arial" w:eastAsia="Times New Roman" w:hAnsi="Arial" w:cs="Arial"/>
          <w:color w:val="000000"/>
          <w:sz w:val="24"/>
          <w:szCs w:val="24"/>
          <w:lang w:eastAsia="en-GB"/>
        </w:rPr>
        <w:t xml:space="preserve"> </w:t>
      </w:r>
      <w:r w:rsidR="00E3561F">
        <w:rPr>
          <w:rFonts w:ascii="Arial" w:eastAsia="Times New Roman" w:hAnsi="Arial" w:cs="Arial"/>
          <w:color w:val="000000"/>
          <w:sz w:val="24"/>
          <w:szCs w:val="24"/>
          <w:lang w:eastAsia="en-GB"/>
        </w:rPr>
        <w:t>for the purpose</w:t>
      </w:r>
      <w:r w:rsidR="006D0F1E" w:rsidRPr="00FB4AE0">
        <w:rPr>
          <w:rFonts w:ascii="Arial" w:eastAsia="Times New Roman" w:hAnsi="Arial" w:cs="Arial"/>
          <w:color w:val="000000"/>
          <w:sz w:val="24"/>
          <w:szCs w:val="24"/>
          <w:lang w:eastAsia="en-GB"/>
        </w:rPr>
        <w:t xml:space="preserve"> of protecting a girl against the commission of a genital mutilation offen</w:t>
      </w:r>
      <w:r w:rsidR="006D0F1E">
        <w:rPr>
          <w:rFonts w:ascii="Arial" w:eastAsia="Times New Roman" w:hAnsi="Arial" w:cs="Arial"/>
          <w:color w:val="000000"/>
          <w:sz w:val="24"/>
          <w:szCs w:val="24"/>
          <w:lang w:eastAsia="en-GB"/>
        </w:rPr>
        <w:t xml:space="preserve">ce </w:t>
      </w:r>
      <w:r w:rsidR="006D0F1E" w:rsidRPr="00FB4AE0">
        <w:rPr>
          <w:rFonts w:ascii="Arial" w:eastAsia="Times New Roman" w:hAnsi="Arial" w:cs="Arial"/>
          <w:color w:val="000000"/>
          <w:sz w:val="24"/>
          <w:szCs w:val="24"/>
          <w:lang w:eastAsia="en-GB"/>
        </w:rPr>
        <w:t>or protecting a girl against whom such an offence has be</w:t>
      </w:r>
      <w:r w:rsidR="006D0F1E">
        <w:rPr>
          <w:rFonts w:ascii="Arial" w:eastAsia="Times New Roman" w:hAnsi="Arial" w:cs="Arial"/>
          <w:color w:val="000000"/>
          <w:sz w:val="24"/>
          <w:szCs w:val="24"/>
          <w:lang w:eastAsia="en-GB"/>
        </w:rPr>
        <w:t>en committed</w:t>
      </w:r>
      <w:r w:rsidR="00E3561F">
        <w:rPr>
          <w:rFonts w:ascii="Arial" w:eastAsia="Times New Roman" w:hAnsi="Arial" w:cs="Arial"/>
          <w:color w:val="000000"/>
          <w:sz w:val="24"/>
          <w:szCs w:val="24"/>
          <w:lang w:eastAsia="en-GB"/>
        </w:rPr>
        <w:t xml:space="preserve"> (see paragraph 18(1) of the new Schedule).</w:t>
      </w:r>
      <w:r w:rsidR="006D0F1E">
        <w:rPr>
          <w:rFonts w:ascii="Arial" w:eastAsia="Times New Roman" w:hAnsi="Arial" w:cs="Arial"/>
          <w:color w:val="000000"/>
          <w:sz w:val="24"/>
          <w:szCs w:val="24"/>
          <w:lang w:eastAsia="en-GB"/>
        </w:rPr>
        <w:t xml:space="preserve"> </w:t>
      </w:r>
      <w:r w:rsidR="0076764B">
        <w:rPr>
          <w:rFonts w:ascii="Arial" w:eastAsia="Times New Roman" w:hAnsi="Arial" w:cs="Arial"/>
          <w:color w:val="000000"/>
          <w:sz w:val="24"/>
          <w:szCs w:val="24"/>
          <w:lang w:eastAsia="en-GB"/>
        </w:rPr>
        <w:t>By virtue of s</w:t>
      </w:r>
      <w:r w:rsidR="0076764B" w:rsidRPr="00FB4AE0">
        <w:rPr>
          <w:rFonts w:ascii="Arial" w:eastAsia="Times New Roman" w:hAnsi="Arial" w:cs="Arial"/>
          <w:color w:val="000000"/>
          <w:sz w:val="24"/>
          <w:szCs w:val="24"/>
          <w:lang w:eastAsia="en-GB"/>
        </w:rPr>
        <w:t xml:space="preserve">ection 6(1) of the 2003 Act </w:t>
      </w:r>
      <w:r w:rsidR="0076764B">
        <w:rPr>
          <w:rFonts w:ascii="Arial" w:eastAsia="Times New Roman" w:hAnsi="Arial" w:cs="Arial"/>
          <w:color w:val="000000"/>
          <w:sz w:val="24"/>
          <w:szCs w:val="24"/>
          <w:lang w:eastAsia="en-GB"/>
        </w:rPr>
        <w:t>a reference to a girl is also to be taken as a reference to</w:t>
      </w:r>
      <w:r w:rsidR="0076764B" w:rsidRPr="00FB4AE0">
        <w:rPr>
          <w:rFonts w:ascii="Arial" w:eastAsia="Times New Roman" w:hAnsi="Arial" w:cs="Arial"/>
          <w:color w:val="000000"/>
          <w:sz w:val="24"/>
          <w:szCs w:val="24"/>
          <w:lang w:eastAsia="en-GB"/>
        </w:rPr>
        <w:t xml:space="preserve"> a woman.</w:t>
      </w:r>
    </w:p>
    <w:p w:rsidR="0076764B" w:rsidRPr="00AF46AA" w:rsidRDefault="0076764B" w:rsidP="0076764B">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C62FDE" w:rsidRDefault="0076764B" w:rsidP="00C62FDE">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DA1AC8">
        <w:rPr>
          <w:rFonts w:ascii="Arial" w:eastAsia="Times New Roman" w:hAnsi="Arial" w:cs="Arial"/>
          <w:color w:val="000000"/>
          <w:sz w:val="24"/>
          <w:szCs w:val="24"/>
          <w:lang w:eastAsia="en-GB"/>
        </w:rPr>
        <w:t>I</w:t>
      </w:r>
      <w:r w:rsidR="006D0F1E" w:rsidRPr="00DA1AC8">
        <w:rPr>
          <w:rFonts w:ascii="Arial" w:eastAsia="Times New Roman" w:hAnsi="Arial" w:cs="Arial"/>
          <w:color w:val="000000"/>
          <w:sz w:val="24"/>
          <w:szCs w:val="24"/>
          <w:lang w:eastAsia="en-GB"/>
        </w:rPr>
        <w:t>n certain circumstances, a court which is d</w:t>
      </w:r>
      <w:r w:rsidR="00DA1AC8" w:rsidRPr="00DA1AC8">
        <w:rPr>
          <w:rFonts w:ascii="Arial" w:eastAsia="Times New Roman" w:hAnsi="Arial" w:cs="Arial"/>
          <w:color w:val="000000"/>
          <w:sz w:val="24"/>
          <w:szCs w:val="24"/>
          <w:lang w:eastAsia="en-GB"/>
        </w:rPr>
        <w:t>ealing with a genital mutilation</w:t>
      </w:r>
      <w:r w:rsidR="006D0F1E" w:rsidRPr="00DA1AC8">
        <w:rPr>
          <w:rFonts w:ascii="Arial" w:eastAsia="Times New Roman" w:hAnsi="Arial" w:cs="Arial"/>
          <w:color w:val="000000"/>
          <w:sz w:val="24"/>
          <w:szCs w:val="24"/>
          <w:lang w:eastAsia="en-GB"/>
        </w:rPr>
        <w:t xml:space="preserve"> </w:t>
      </w:r>
      <w:r w:rsidR="00DA1AC8" w:rsidRPr="00DA1AC8">
        <w:rPr>
          <w:rFonts w:ascii="Arial" w:eastAsia="Times New Roman" w:hAnsi="Arial" w:cs="Arial"/>
          <w:color w:val="000000"/>
          <w:sz w:val="24"/>
          <w:szCs w:val="24"/>
          <w:lang w:eastAsia="en-GB"/>
        </w:rPr>
        <w:t xml:space="preserve">offence </w:t>
      </w:r>
      <w:r w:rsidRPr="00DA1AC8">
        <w:rPr>
          <w:rFonts w:ascii="Arial" w:eastAsia="Times New Roman" w:hAnsi="Arial" w:cs="Arial"/>
          <w:color w:val="000000"/>
          <w:sz w:val="24"/>
          <w:szCs w:val="24"/>
          <w:lang w:eastAsia="en-GB"/>
        </w:rPr>
        <w:t xml:space="preserve">can </w:t>
      </w:r>
      <w:r w:rsidR="006D0F1E" w:rsidRPr="00DA1AC8">
        <w:rPr>
          <w:rFonts w:ascii="Arial" w:eastAsia="Times New Roman" w:hAnsi="Arial" w:cs="Arial"/>
          <w:color w:val="000000"/>
          <w:sz w:val="24"/>
          <w:szCs w:val="24"/>
          <w:lang w:eastAsia="en-GB"/>
        </w:rPr>
        <w:t>make a</w:t>
      </w:r>
      <w:r w:rsidR="00244E67">
        <w:rPr>
          <w:rFonts w:ascii="Arial" w:eastAsia="Times New Roman" w:hAnsi="Arial" w:cs="Arial"/>
          <w:color w:val="000000"/>
          <w:sz w:val="24"/>
          <w:szCs w:val="24"/>
          <w:lang w:eastAsia="en-GB"/>
        </w:rPr>
        <w:t>n</w:t>
      </w:r>
      <w:r w:rsidR="006D0F1E" w:rsidRPr="00DA1AC8">
        <w:rPr>
          <w:rFonts w:ascii="Arial" w:eastAsia="Times New Roman" w:hAnsi="Arial" w:cs="Arial"/>
          <w:color w:val="000000"/>
          <w:sz w:val="24"/>
          <w:szCs w:val="24"/>
          <w:lang w:eastAsia="en-GB"/>
        </w:rPr>
        <w:t xml:space="preserve"> FGMPO (see paragraph 20 of the new Schedule). </w:t>
      </w:r>
      <w:r w:rsidR="00DA1AC8" w:rsidRPr="00DA1AC8">
        <w:rPr>
          <w:rFonts w:ascii="Arial" w:eastAsia="Times New Roman" w:hAnsi="Arial" w:cs="Arial"/>
          <w:color w:val="000000"/>
          <w:sz w:val="24"/>
          <w:szCs w:val="24"/>
          <w:lang w:eastAsia="en-GB"/>
        </w:rPr>
        <w:t xml:space="preserve">For example, if </w:t>
      </w:r>
      <w:r w:rsidR="00BE5A19" w:rsidRPr="00DA1AC8">
        <w:rPr>
          <w:rFonts w:ascii="Arial" w:eastAsia="Times New Roman" w:hAnsi="Arial" w:cs="Arial"/>
          <w:color w:val="000000"/>
          <w:sz w:val="24"/>
          <w:szCs w:val="24"/>
          <w:lang w:eastAsia="en-GB"/>
        </w:rPr>
        <w:t xml:space="preserve">a defendant is </w:t>
      </w:r>
      <w:r w:rsidR="00DA1AC8" w:rsidRPr="00DA1AC8">
        <w:rPr>
          <w:rFonts w:ascii="Arial" w:eastAsia="Times New Roman" w:hAnsi="Arial" w:cs="Arial"/>
          <w:color w:val="000000"/>
          <w:sz w:val="24"/>
          <w:szCs w:val="24"/>
          <w:lang w:eastAsia="en-GB"/>
        </w:rPr>
        <w:t xml:space="preserve">found not guilty of such an </w:t>
      </w:r>
      <w:r w:rsidR="00BE5A19" w:rsidRPr="00DA1AC8">
        <w:rPr>
          <w:rFonts w:ascii="Arial" w:eastAsia="Times New Roman" w:hAnsi="Arial" w:cs="Arial"/>
          <w:color w:val="000000"/>
          <w:sz w:val="24"/>
          <w:szCs w:val="24"/>
          <w:lang w:eastAsia="en-GB"/>
        </w:rPr>
        <w:t>offence</w:t>
      </w:r>
      <w:r w:rsidR="00C62FDE">
        <w:rPr>
          <w:rFonts w:ascii="Arial" w:eastAsia="Times New Roman" w:hAnsi="Arial" w:cs="Arial"/>
          <w:color w:val="000000"/>
          <w:sz w:val="24"/>
          <w:szCs w:val="24"/>
          <w:lang w:eastAsia="en-GB"/>
        </w:rPr>
        <w:t>,</w:t>
      </w:r>
      <w:r w:rsidR="00DA1AC8" w:rsidRPr="00DA1AC8">
        <w:rPr>
          <w:rFonts w:ascii="Arial" w:eastAsia="Times New Roman" w:hAnsi="Arial" w:cs="Arial"/>
          <w:color w:val="000000"/>
          <w:sz w:val="24"/>
          <w:szCs w:val="24"/>
          <w:lang w:eastAsia="en-GB"/>
        </w:rPr>
        <w:t xml:space="preserve"> but </w:t>
      </w:r>
      <w:r w:rsidR="00BE5A19" w:rsidRPr="00DA1AC8">
        <w:rPr>
          <w:rFonts w:ascii="Arial" w:eastAsia="Times New Roman" w:hAnsi="Arial" w:cs="Arial"/>
          <w:color w:val="000000"/>
          <w:sz w:val="24"/>
          <w:szCs w:val="24"/>
          <w:lang w:eastAsia="en-GB"/>
        </w:rPr>
        <w:t xml:space="preserve">there is a </w:t>
      </w:r>
      <w:r w:rsidR="00DA1AC8" w:rsidRPr="00DA1AC8">
        <w:rPr>
          <w:rFonts w:ascii="Arial" w:eastAsia="Times New Roman" w:hAnsi="Arial" w:cs="Arial"/>
          <w:color w:val="000000"/>
          <w:sz w:val="24"/>
          <w:szCs w:val="24"/>
          <w:lang w:eastAsia="en-GB"/>
        </w:rPr>
        <w:t xml:space="preserve">continuing </w:t>
      </w:r>
      <w:r w:rsidR="00BE5A19" w:rsidRPr="00DA1AC8">
        <w:rPr>
          <w:rFonts w:ascii="Arial" w:eastAsia="Times New Roman" w:hAnsi="Arial" w:cs="Arial"/>
          <w:color w:val="000000"/>
          <w:sz w:val="24"/>
          <w:szCs w:val="24"/>
          <w:lang w:eastAsia="en-GB"/>
        </w:rPr>
        <w:t>risk that he or she will carry out, procure, abet or assist</w:t>
      </w:r>
      <w:r w:rsidR="00DA1AC8" w:rsidRPr="00DA1AC8">
        <w:rPr>
          <w:rFonts w:ascii="Arial" w:eastAsia="Times New Roman" w:hAnsi="Arial" w:cs="Arial"/>
          <w:color w:val="000000"/>
          <w:sz w:val="24"/>
          <w:szCs w:val="24"/>
          <w:lang w:eastAsia="en-GB"/>
        </w:rPr>
        <w:t xml:space="preserve"> with</w:t>
      </w:r>
      <w:r w:rsidR="00BE5A19" w:rsidRPr="00DA1AC8">
        <w:rPr>
          <w:rFonts w:ascii="Arial" w:eastAsia="Times New Roman" w:hAnsi="Arial" w:cs="Arial"/>
          <w:color w:val="000000"/>
          <w:sz w:val="24"/>
          <w:szCs w:val="24"/>
          <w:lang w:eastAsia="en-GB"/>
        </w:rPr>
        <w:t xml:space="preserve"> FGM against a girl</w:t>
      </w:r>
      <w:r w:rsidR="00DA1AC8" w:rsidRPr="00DA1AC8">
        <w:rPr>
          <w:rFonts w:ascii="Arial" w:eastAsia="Times New Roman" w:hAnsi="Arial" w:cs="Arial"/>
          <w:color w:val="000000"/>
          <w:sz w:val="24"/>
          <w:szCs w:val="24"/>
          <w:lang w:eastAsia="en-GB"/>
        </w:rPr>
        <w:t>,</w:t>
      </w:r>
      <w:r w:rsidR="00BE5A19" w:rsidRPr="00DA1AC8">
        <w:rPr>
          <w:rFonts w:ascii="Arial" w:eastAsia="Times New Roman" w:hAnsi="Arial" w:cs="Arial"/>
          <w:color w:val="000000"/>
          <w:sz w:val="24"/>
          <w:szCs w:val="24"/>
          <w:lang w:eastAsia="en-GB"/>
        </w:rPr>
        <w:t xml:space="preserve"> a</w:t>
      </w:r>
      <w:r w:rsidR="00244E67">
        <w:rPr>
          <w:rFonts w:ascii="Arial" w:eastAsia="Times New Roman" w:hAnsi="Arial" w:cs="Arial"/>
          <w:color w:val="000000"/>
          <w:sz w:val="24"/>
          <w:szCs w:val="24"/>
          <w:lang w:eastAsia="en-GB"/>
        </w:rPr>
        <w:t>n</w:t>
      </w:r>
      <w:r w:rsidR="00BE5A19" w:rsidRPr="00DA1AC8">
        <w:rPr>
          <w:rFonts w:ascii="Arial" w:eastAsia="Times New Roman" w:hAnsi="Arial" w:cs="Arial"/>
          <w:color w:val="000000"/>
          <w:sz w:val="24"/>
          <w:szCs w:val="24"/>
          <w:lang w:eastAsia="en-GB"/>
        </w:rPr>
        <w:t xml:space="preserve"> FGMPO could be made. </w:t>
      </w:r>
    </w:p>
    <w:p w:rsidR="00C62FDE" w:rsidRDefault="00C62FDE" w:rsidP="00C62FDE">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76764B" w:rsidRPr="00C62FDE" w:rsidRDefault="006D0F1E" w:rsidP="00C62FDE">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C62FDE">
        <w:rPr>
          <w:rFonts w:ascii="Arial" w:eastAsia="Times New Roman" w:hAnsi="Arial" w:cs="Arial"/>
          <w:color w:val="000000"/>
          <w:sz w:val="24"/>
          <w:szCs w:val="24"/>
          <w:lang w:eastAsia="en-GB"/>
        </w:rPr>
        <w:t xml:space="preserve">There is also a power to </w:t>
      </w:r>
      <w:r w:rsidR="001053E6">
        <w:rPr>
          <w:rFonts w:ascii="Arial" w:eastAsia="Times New Roman" w:hAnsi="Arial" w:cs="Arial"/>
          <w:color w:val="000000"/>
          <w:sz w:val="24"/>
          <w:szCs w:val="24"/>
          <w:lang w:eastAsia="en-GB"/>
        </w:rPr>
        <w:t xml:space="preserve">make an order which </w:t>
      </w:r>
      <w:r w:rsidRPr="00C62FDE">
        <w:rPr>
          <w:rFonts w:ascii="Arial" w:eastAsia="Times New Roman" w:hAnsi="Arial" w:cs="Arial"/>
          <w:color w:val="000000"/>
          <w:sz w:val="24"/>
          <w:szCs w:val="24"/>
          <w:lang w:eastAsia="en-GB"/>
        </w:rPr>
        <w:t>extend</w:t>
      </w:r>
      <w:r w:rsidR="001053E6">
        <w:rPr>
          <w:rFonts w:ascii="Arial" w:eastAsia="Times New Roman" w:hAnsi="Arial" w:cs="Arial"/>
          <w:color w:val="000000"/>
          <w:sz w:val="24"/>
          <w:szCs w:val="24"/>
          <w:lang w:eastAsia="en-GB"/>
        </w:rPr>
        <w:t>s</w:t>
      </w:r>
      <w:r w:rsidRPr="00C62FDE">
        <w:rPr>
          <w:rFonts w:ascii="Arial" w:eastAsia="Times New Roman" w:hAnsi="Arial" w:cs="Arial"/>
          <w:color w:val="000000"/>
          <w:sz w:val="24"/>
          <w:szCs w:val="24"/>
          <w:lang w:eastAsia="en-GB"/>
        </w:rPr>
        <w:t xml:space="preserve"> jurisdiction </w:t>
      </w:r>
      <w:r w:rsidR="0076764B" w:rsidRPr="00C62FDE">
        <w:rPr>
          <w:rFonts w:ascii="Arial" w:eastAsia="Times New Roman" w:hAnsi="Arial" w:cs="Arial"/>
          <w:color w:val="000000"/>
          <w:sz w:val="24"/>
          <w:szCs w:val="24"/>
          <w:lang w:eastAsia="en-GB"/>
        </w:rPr>
        <w:t>to make a</w:t>
      </w:r>
      <w:r w:rsidR="00244E67" w:rsidRPr="00C62FDE">
        <w:rPr>
          <w:rFonts w:ascii="Arial" w:eastAsia="Times New Roman" w:hAnsi="Arial" w:cs="Arial"/>
          <w:color w:val="000000"/>
          <w:sz w:val="24"/>
          <w:szCs w:val="24"/>
          <w:lang w:eastAsia="en-GB"/>
        </w:rPr>
        <w:t>n</w:t>
      </w:r>
      <w:r w:rsidR="0076764B" w:rsidRPr="00C62FDE">
        <w:rPr>
          <w:rFonts w:ascii="Arial" w:eastAsia="Times New Roman" w:hAnsi="Arial" w:cs="Arial"/>
          <w:color w:val="000000"/>
          <w:sz w:val="24"/>
          <w:szCs w:val="24"/>
          <w:lang w:eastAsia="en-GB"/>
        </w:rPr>
        <w:t xml:space="preserve"> FGMPO </w:t>
      </w:r>
      <w:r w:rsidRPr="00C62FDE">
        <w:rPr>
          <w:rFonts w:ascii="Arial" w:eastAsia="Times New Roman" w:hAnsi="Arial" w:cs="Arial"/>
          <w:color w:val="000000"/>
          <w:sz w:val="24"/>
          <w:szCs w:val="24"/>
          <w:lang w:eastAsia="en-GB"/>
        </w:rPr>
        <w:t xml:space="preserve">to courts of summary jurisdiction (see paragraph 25 of the new Schedule). </w:t>
      </w:r>
      <w:r w:rsidR="00C62FDE">
        <w:rPr>
          <w:rFonts w:ascii="Arial" w:eastAsia="Times New Roman" w:hAnsi="Arial" w:cs="Arial"/>
          <w:color w:val="000000"/>
          <w:sz w:val="24"/>
          <w:szCs w:val="24"/>
          <w:lang w:eastAsia="en-GB"/>
        </w:rPr>
        <w:t xml:space="preserve">In addition, </w:t>
      </w:r>
      <w:r w:rsidR="00C62FDE" w:rsidRPr="00C62FDE">
        <w:rPr>
          <w:rFonts w:ascii="Arial" w:eastAsia="Times New Roman" w:hAnsi="Arial" w:cs="Arial"/>
          <w:color w:val="000000"/>
          <w:sz w:val="24"/>
          <w:szCs w:val="24"/>
          <w:lang w:eastAsia="en-GB"/>
        </w:rPr>
        <w:t>the provisions of Article 34(3) to (10) of the Family Homes and Domestic Violence (Northern Ire</w:t>
      </w:r>
      <w:r w:rsidR="004E7E79">
        <w:rPr>
          <w:rFonts w:ascii="Arial" w:eastAsia="Times New Roman" w:hAnsi="Arial" w:cs="Arial"/>
          <w:color w:val="000000"/>
          <w:sz w:val="24"/>
          <w:szCs w:val="24"/>
          <w:lang w:eastAsia="en-GB"/>
        </w:rPr>
        <w:t>land) Order 1998 have been</w:t>
      </w:r>
      <w:r w:rsidR="00C62FDE">
        <w:rPr>
          <w:rFonts w:ascii="Arial" w:eastAsia="Times New Roman" w:hAnsi="Arial" w:cs="Arial"/>
          <w:color w:val="000000"/>
          <w:sz w:val="24"/>
          <w:szCs w:val="24"/>
          <w:lang w:eastAsia="en-GB"/>
        </w:rPr>
        <w:t xml:space="preserve"> attracted (see paragraph 24(4) of the new Schedule). This allows </w:t>
      </w:r>
      <w:r w:rsidR="00C62FDE" w:rsidRPr="00C62FDE">
        <w:rPr>
          <w:rFonts w:ascii="Arial" w:eastAsia="Times New Roman" w:hAnsi="Arial" w:cs="Arial"/>
          <w:color w:val="000000"/>
          <w:sz w:val="24"/>
          <w:szCs w:val="24"/>
          <w:lang w:eastAsia="en-GB"/>
        </w:rPr>
        <w:t>the Departmen</w:t>
      </w:r>
      <w:r w:rsidR="00C62FDE">
        <w:rPr>
          <w:rFonts w:ascii="Arial" w:eastAsia="Times New Roman" w:hAnsi="Arial" w:cs="Arial"/>
          <w:color w:val="000000"/>
          <w:sz w:val="24"/>
          <w:szCs w:val="24"/>
          <w:lang w:eastAsia="en-GB"/>
        </w:rPr>
        <w:t>t of Justice</w:t>
      </w:r>
      <w:r w:rsidR="00C62FDE" w:rsidRPr="00C62FDE">
        <w:rPr>
          <w:rFonts w:ascii="Arial" w:eastAsia="Times New Roman" w:hAnsi="Arial" w:cs="Arial"/>
          <w:color w:val="000000"/>
          <w:sz w:val="24"/>
          <w:szCs w:val="24"/>
          <w:lang w:eastAsia="en-GB"/>
        </w:rPr>
        <w:t xml:space="preserve">, after consultation with </w:t>
      </w:r>
      <w:r w:rsidR="00F81ADD">
        <w:rPr>
          <w:rFonts w:ascii="Arial" w:eastAsia="Times New Roman" w:hAnsi="Arial" w:cs="Arial"/>
          <w:color w:val="000000"/>
          <w:sz w:val="24"/>
          <w:szCs w:val="24"/>
          <w:lang w:eastAsia="en-GB"/>
        </w:rPr>
        <w:t xml:space="preserve">the Lord Chief Justice, to make an </w:t>
      </w:r>
      <w:r w:rsidR="00C62FDE" w:rsidRPr="00C62FDE">
        <w:rPr>
          <w:rFonts w:ascii="Arial" w:eastAsia="Times New Roman" w:hAnsi="Arial" w:cs="Arial"/>
          <w:color w:val="000000"/>
          <w:sz w:val="24"/>
          <w:szCs w:val="24"/>
          <w:lang w:eastAsia="en-GB"/>
        </w:rPr>
        <w:t>order</w:t>
      </w:r>
      <w:r w:rsidR="00F81ADD">
        <w:rPr>
          <w:rFonts w:ascii="Arial" w:eastAsia="Times New Roman" w:hAnsi="Arial" w:cs="Arial"/>
          <w:color w:val="000000"/>
          <w:sz w:val="24"/>
          <w:szCs w:val="24"/>
          <w:lang w:eastAsia="en-GB"/>
        </w:rPr>
        <w:t xml:space="preserve"> which specifies</w:t>
      </w:r>
      <w:r w:rsidR="00C62FDE" w:rsidRPr="00C62FDE">
        <w:rPr>
          <w:rFonts w:ascii="Arial" w:eastAsia="Times New Roman" w:hAnsi="Arial" w:cs="Arial"/>
          <w:color w:val="000000"/>
          <w:sz w:val="24"/>
          <w:szCs w:val="24"/>
          <w:lang w:eastAsia="en-GB"/>
        </w:rPr>
        <w:t xml:space="preserve"> proceedings which may </w:t>
      </w:r>
      <w:r w:rsidR="00F81ADD">
        <w:rPr>
          <w:rFonts w:ascii="Arial" w:eastAsia="Times New Roman" w:hAnsi="Arial" w:cs="Arial"/>
          <w:color w:val="000000"/>
          <w:sz w:val="24"/>
          <w:szCs w:val="24"/>
          <w:lang w:eastAsia="en-GB"/>
        </w:rPr>
        <w:t>only be commenced in a particular</w:t>
      </w:r>
      <w:r w:rsidR="00C62FDE" w:rsidRPr="00C62FDE">
        <w:rPr>
          <w:rFonts w:ascii="Arial" w:eastAsia="Times New Roman" w:hAnsi="Arial" w:cs="Arial"/>
          <w:color w:val="000000"/>
          <w:sz w:val="24"/>
          <w:szCs w:val="24"/>
          <w:lang w:eastAsia="en-GB"/>
        </w:rPr>
        <w:t xml:space="preserve"> level of court, a cour</w:t>
      </w:r>
      <w:r w:rsidR="00F81ADD">
        <w:rPr>
          <w:rFonts w:ascii="Arial" w:eastAsia="Times New Roman" w:hAnsi="Arial" w:cs="Arial"/>
          <w:color w:val="000000"/>
          <w:sz w:val="24"/>
          <w:szCs w:val="24"/>
          <w:lang w:eastAsia="en-GB"/>
        </w:rPr>
        <w:t>t which falls within a particular</w:t>
      </w:r>
      <w:r w:rsidR="00C62FDE" w:rsidRPr="00C62FDE">
        <w:rPr>
          <w:rFonts w:ascii="Arial" w:eastAsia="Times New Roman" w:hAnsi="Arial" w:cs="Arial"/>
          <w:color w:val="000000"/>
          <w:sz w:val="24"/>
          <w:szCs w:val="24"/>
          <w:lang w:eastAsia="en-GB"/>
        </w:rPr>
        <w:t xml:space="preserve"> </w:t>
      </w:r>
      <w:r w:rsidR="00F81ADD">
        <w:rPr>
          <w:rFonts w:ascii="Arial" w:eastAsia="Times New Roman" w:hAnsi="Arial" w:cs="Arial"/>
          <w:color w:val="000000"/>
          <w:sz w:val="24"/>
          <w:szCs w:val="24"/>
          <w:lang w:eastAsia="en-GB"/>
        </w:rPr>
        <w:t xml:space="preserve">class of court, or a </w:t>
      </w:r>
      <w:r w:rsidR="00C62FDE" w:rsidRPr="00C62FDE">
        <w:rPr>
          <w:rFonts w:ascii="Arial" w:eastAsia="Times New Roman" w:hAnsi="Arial" w:cs="Arial"/>
          <w:color w:val="000000"/>
          <w:sz w:val="24"/>
          <w:szCs w:val="24"/>
          <w:lang w:eastAsia="en-GB"/>
        </w:rPr>
        <w:t>court determined in accordance with, or specified in,</w:t>
      </w:r>
      <w:r w:rsidR="00C62FDE">
        <w:rPr>
          <w:rFonts w:ascii="Arial" w:eastAsia="Times New Roman" w:hAnsi="Arial" w:cs="Arial"/>
          <w:color w:val="000000"/>
          <w:sz w:val="24"/>
          <w:szCs w:val="24"/>
          <w:lang w:eastAsia="en-GB"/>
        </w:rPr>
        <w:t xml:space="preserve"> the order. The</w:t>
      </w:r>
      <w:r w:rsidR="00C62FDE" w:rsidRPr="00C62FDE">
        <w:rPr>
          <w:rFonts w:ascii="Arial" w:eastAsia="Times New Roman" w:hAnsi="Arial" w:cs="Arial"/>
          <w:color w:val="000000"/>
          <w:sz w:val="24"/>
          <w:szCs w:val="24"/>
          <w:lang w:eastAsia="en-GB"/>
        </w:rPr>
        <w:t xml:space="preserve"> order-making power</w:t>
      </w:r>
      <w:r w:rsidR="001053E6">
        <w:rPr>
          <w:rFonts w:ascii="Arial" w:eastAsia="Times New Roman" w:hAnsi="Arial" w:cs="Arial"/>
          <w:color w:val="000000"/>
          <w:sz w:val="24"/>
          <w:szCs w:val="24"/>
          <w:lang w:eastAsia="en-GB"/>
        </w:rPr>
        <w:t>s</w:t>
      </w:r>
      <w:r w:rsidR="00C62FDE" w:rsidRPr="00C62FDE">
        <w:rPr>
          <w:rFonts w:ascii="Arial" w:eastAsia="Times New Roman" w:hAnsi="Arial" w:cs="Arial"/>
          <w:color w:val="000000"/>
          <w:sz w:val="24"/>
          <w:szCs w:val="24"/>
          <w:lang w:eastAsia="en-GB"/>
        </w:rPr>
        <w:t xml:space="preserve"> </w:t>
      </w:r>
      <w:r w:rsidR="001053E6">
        <w:rPr>
          <w:rFonts w:ascii="Arial" w:eastAsia="Times New Roman" w:hAnsi="Arial" w:cs="Arial"/>
          <w:color w:val="000000"/>
          <w:sz w:val="24"/>
          <w:szCs w:val="24"/>
          <w:lang w:eastAsia="en-GB"/>
        </w:rPr>
        <w:t>have</w:t>
      </w:r>
      <w:r w:rsidR="00F81ADD">
        <w:rPr>
          <w:rFonts w:ascii="Arial" w:eastAsia="Times New Roman" w:hAnsi="Arial" w:cs="Arial"/>
          <w:color w:val="000000"/>
          <w:sz w:val="24"/>
          <w:szCs w:val="24"/>
          <w:lang w:eastAsia="en-GB"/>
        </w:rPr>
        <w:t xml:space="preserve"> not been exercised, but </w:t>
      </w:r>
      <w:r w:rsidR="001053E6">
        <w:rPr>
          <w:rFonts w:ascii="Arial" w:eastAsia="Times New Roman" w:hAnsi="Arial" w:cs="Arial"/>
          <w:color w:val="000000"/>
          <w:sz w:val="24"/>
          <w:szCs w:val="24"/>
          <w:lang w:eastAsia="en-GB"/>
        </w:rPr>
        <w:t>they allow</w:t>
      </w:r>
      <w:r w:rsidR="00F81ADD">
        <w:rPr>
          <w:rFonts w:ascii="Arial" w:eastAsia="Times New Roman" w:hAnsi="Arial" w:cs="Arial"/>
          <w:color w:val="000000"/>
          <w:sz w:val="24"/>
          <w:szCs w:val="24"/>
          <w:lang w:eastAsia="en-GB"/>
        </w:rPr>
        <w:t xml:space="preserve"> for the jurisdictional arrangements to be amended so th</w:t>
      </w:r>
      <w:r w:rsidR="00C62FDE" w:rsidRPr="00C62FDE">
        <w:rPr>
          <w:rFonts w:ascii="Arial" w:eastAsia="Times New Roman" w:hAnsi="Arial" w:cs="Arial"/>
          <w:color w:val="000000"/>
          <w:sz w:val="24"/>
          <w:szCs w:val="24"/>
          <w:lang w:eastAsia="en-GB"/>
        </w:rPr>
        <w:t>at proceedings in r</w:t>
      </w:r>
      <w:r w:rsidR="00F81ADD">
        <w:rPr>
          <w:rFonts w:ascii="Arial" w:eastAsia="Times New Roman" w:hAnsi="Arial" w:cs="Arial"/>
          <w:color w:val="000000"/>
          <w:sz w:val="24"/>
          <w:szCs w:val="24"/>
          <w:lang w:eastAsia="en-GB"/>
        </w:rPr>
        <w:t>elation to FGMPOs can be channelled to</w:t>
      </w:r>
      <w:r w:rsidR="00C62FDE" w:rsidRPr="00C62FDE">
        <w:rPr>
          <w:rFonts w:ascii="Arial" w:eastAsia="Times New Roman" w:hAnsi="Arial" w:cs="Arial"/>
          <w:color w:val="000000"/>
          <w:sz w:val="24"/>
          <w:szCs w:val="24"/>
          <w:lang w:eastAsia="en-GB"/>
        </w:rPr>
        <w:t xml:space="preserve"> the most appropriate court.</w:t>
      </w:r>
    </w:p>
    <w:p w:rsid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p>
    <w:p w:rsidR="006443EB"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WHAT FACTORS WILL THE COURT TAKE INTO ACCOUNT</w:t>
      </w:r>
      <w:r w:rsidRPr="006443EB">
        <w:rPr>
          <w:rFonts w:ascii="Arial" w:eastAsia="Times New Roman" w:hAnsi="Arial" w:cs="Arial"/>
          <w:b/>
          <w:color w:val="4F81BD" w:themeColor="accent1"/>
          <w:sz w:val="24"/>
          <w:szCs w:val="24"/>
          <w:lang w:eastAsia="en-GB"/>
        </w:rPr>
        <w:t>?</w:t>
      </w:r>
    </w:p>
    <w:p w:rsidR="00A76C64" w:rsidRDefault="00AF46AA"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76764B">
        <w:rPr>
          <w:rFonts w:ascii="Arial" w:eastAsia="Times New Roman" w:hAnsi="Arial" w:cs="Arial"/>
          <w:color w:val="000000"/>
          <w:sz w:val="24"/>
          <w:szCs w:val="24"/>
          <w:lang w:eastAsia="en-GB"/>
        </w:rPr>
        <w:t>In deciding whet</w:t>
      </w:r>
      <w:r w:rsidR="0076764B" w:rsidRPr="0076764B">
        <w:rPr>
          <w:rFonts w:ascii="Arial" w:eastAsia="Times New Roman" w:hAnsi="Arial" w:cs="Arial"/>
          <w:color w:val="000000"/>
          <w:sz w:val="24"/>
          <w:szCs w:val="24"/>
          <w:lang w:eastAsia="en-GB"/>
        </w:rPr>
        <w:t>her to make a</w:t>
      </w:r>
      <w:r w:rsidR="00244E67">
        <w:rPr>
          <w:rFonts w:ascii="Arial" w:eastAsia="Times New Roman" w:hAnsi="Arial" w:cs="Arial"/>
          <w:color w:val="000000"/>
          <w:sz w:val="24"/>
          <w:szCs w:val="24"/>
          <w:lang w:eastAsia="en-GB"/>
        </w:rPr>
        <w:t>n</w:t>
      </w:r>
      <w:r w:rsidR="0076764B" w:rsidRPr="0076764B">
        <w:rPr>
          <w:rFonts w:ascii="Arial" w:eastAsia="Times New Roman" w:hAnsi="Arial" w:cs="Arial"/>
          <w:color w:val="000000"/>
          <w:sz w:val="24"/>
          <w:szCs w:val="24"/>
          <w:lang w:eastAsia="en-GB"/>
        </w:rPr>
        <w:t xml:space="preserve"> FGMPO</w:t>
      </w:r>
      <w:r w:rsidRPr="0076764B">
        <w:rPr>
          <w:rFonts w:ascii="Arial" w:eastAsia="Times New Roman" w:hAnsi="Arial" w:cs="Arial"/>
          <w:color w:val="000000"/>
          <w:sz w:val="24"/>
          <w:szCs w:val="24"/>
          <w:lang w:eastAsia="en-GB"/>
        </w:rPr>
        <w:t xml:space="preserve"> </w:t>
      </w:r>
      <w:r w:rsidR="00EA424D">
        <w:rPr>
          <w:rFonts w:ascii="Arial" w:eastAsia="Times New Roman" w:hAnsi="Arial" w:cs="Arial"/>
          <w:color w:val="000000"/>
          <w:sz w:val="24"/>
          <w:szCs w:val="24"/>
          <w:lang w:eastAsia="en-GB"/>
        </w:rPr>
        <w:t xml:space="preserve">and, if so, in what manner, </w:t>
      </w:r>
      <w:r w:rsidRPr="0076764B">
        <w:rPr>
          <w:rFonts w:ascii="Arial" w:eastAsia="Times New Roman" w:hAnsi="Arial" w:cs="Arial"/>
          <w:color w:val="000000"/>
          <w:sz w:val="24"/>
          <w:szCs w:val="24"/>
          <w:lang w:eastAsia="en-GB"/>
        </w:rPr>
        <w:t>the court must have regard to all the circumstances</w:t>
      </w:r>
      <w:r w:rsidR="0076764B" w:rsidRPr="0076764B">
        <w:rPr>
          <w:rFonts w:ascii="Arial" w:eastAsia="Times New Roman" w:hAnsi="Arial" w:cs="Arial"/>
          <w:color w:val="000000"/>
          <w:sz w:val="24"/>
          <w:szCs w:val="24"/>
          <w:lang w:eastAsia="en-GB"/>
        </w:rPr>
        <w:t>,</w:t>
      </w:r>
      <w:r w:rsidRPr="0076764B">
        <w:rPr>
          <w:rFonts w:ascii="Arial" w:eastAsia="Times New Roman" w:hAnsi="Arial" w:cs="Arial"/>
          <w:color w:val="000000"/>
          <w:sz w:val="24"/>
          <w:szCs w:val="24"/>
          <w:lang w:eastAsia="en-GB"/>
        </w:rPr>
        <w:t xml:space="preserve"> including the need to secure the health, safety, and well being o</w:t>
      </w:r>
      <w:r w:rsidR="00E3561F">
        <w:rPr>
          <w:rFonts w:ascii="Arial" w:eastAsia="Times New Roman" w:hAnsi="Arial" w:cs="Arial"/>
          <w:color w:val="000000"/>
          <w:sz w:val="24"/>
          <w:szCs w:val="24"/>
          <w:lang w:eastAsia="en-GB"/>
        </w:rPr>
        <w:t xml:space="preserve">f the girl to be protected (see </w:t>
      </w:r>
      <w:r w:rsidRPr="0076764B">
        <w:rPr>
          <w:rFonts w:ascii="Arial" w:eastAsia="Times New Roman" w:hAnsi="Arial" w:cs="Arial"/>
          <w:color w:val="000000"/>
          <w:sz w:val="24"/>
          <w:szCs w:val="24"/>
          <w:lang w:eastAsia="en-GB"/>
        </w:rPr>
        <w:t xml:space="preserve">paragraph </w:t>
      </w:r>
      <w:r w:rsidR="00E3561F">
        <w:rPr>
          <w:rFonts w:ascii="Arial" w:eastAsia="Times New Roman" w:hAnsi="Arial" w:cs="Arial"/>
          <w:color w:val="000000"/>
          <w:sz w:val="24"/>
          <w:szCs w:val="24"/>
          <w:lang w:eastAsia="en-GB"/>
        </w:rPr>
        <w:t>18</w:t>
      </w:r>
      <w:r w:rsidRPr="0076764B">
        <w:rPr>
          <w:rFonts w:ascii="Arial" w:eastAsia="Times New Roman" w:hAnsi="Arial" w:cs="Arial"/>
          <w:color w:val="000000"/>
          <w:sz w:val="24"/>
          <w:szCs w:val="24"/>
          <w:lang w:eastAsia="en-GB"/>
        </w:rPr>
        <w:t>(2)</w:t>
      </w:r>
      <w:r w:rsidR="00E3561F">
        <w:rPr>
          <w:rFonts w:ascii="Arial" w:eastAsia="Times New Roman" w:hAnsi="Arial" w:cs="Arial"/>
          <w:color w:val="000000"/>
          <w:sz w:val="24"/>
          <w:szCs w:val="24"/>
          <w:lang w:eastAsia="en-GB"/>
        </w:rPr>
        <w:t xml:space="preserve"> of the new Schedule</w:t>
      </w:r>
      <w:r w:rsidR="00A76C64">
        <w:rPr>
          <w:rFonts w:ascii="Arial" w:eastAsia="Times New Roman" w:hAnsi="Arial" w:cs="Arial"/>
          <w:color w:val="000000"/>
          <w:sz w:val="24"/>
          <w:szCs w:val="24"/>
          <w:lang w:eastAsia="en-GB"/>
        </w:rPr>
        <w:t>).</w:t>
      </w:r>
    </w:p>
    <w:p w:rsidR="00A76C64"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lastRenderedPageBreak/>
        <w:t>WHAT CAN</w:t>
      </w:r>
      <w:r w:rsidRPr="006443EB">
        <w:rPr>
          <w:rFonts w:ascii="Arial" w:eastAsia="Times New Roman" w:hAnsi="Arial" w:cs="Arial"/>
          <w:b/>
          <w:color w:val="4F81BD" w:themeColor="accent1"/>
          <w:sz w:val="24"/>
          <w:szCs w:val="24"/>
          <w:lang w:eastAsia="en-GB"/>
        </w:rPr>
        <w:t xml:space="preserve"> AN FGM</w:t>
      </w:r>
      <w:r>
        <w:rPr>
          <w:rFonts w:ascii="Arial" w:eastAsia="Times New Roman" w:hAnsi="Arial" w:cs="Arial"/>
          <w:b/>
          <w:color w:val="4F81BD" w:themeColor="accent1"/>
          <w:sz w:val="24"/>
          <w:szCs w:val="24"/>
          <w:lang w:eastAsia="en-GB"/>
        </w:rPr>
        <w:t>PO DO</w:t>
      </w:r>
      <w:r w:rsidRPr="006443EB">
        <w:rPr>
          <w:rFonts w:ascii="Arial" w:eastAsia="Times New Roman" w:hAnsi="Arial" w:cs="Arial"/>
          <w:b/>
          <w:color w:val="4F81BD" w:themeColor="accent1"/>
          <w:sz w:val="24"/>
          <w:szCs w:val="24"/>
          <w:lang w:eastAsia="en-GB"/>
        </w:rPr>
        <w:t>?</w:t>
      </w:r>
    </w:p>
    <w:p w:rsidR="008E27D7" w:rsidRDefault="00A76C64"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order-making power is very broad and a</w:t>
      </w:r>
      <w:r w:rsidR="00244E67">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 xml:space="preserve"> FGMPO</w:t>
      </w:r>
      <w:r w:rsidR="00AF46AA" w:rsidRPr="0076764B">
        <w:rPr>
          <w:rFonts w:ascii="Arial" w:eastAsia="Times New Roman" w:hAnsi="Arial" w:cs="Arial"/>
          <w:color w:val="000000"/>
          <w:sz w:val="24"/>
          <w:szCs w:val="24"/>
          <w:lang w:eastAsia="en-GB"/>
        </w:rPr>
        <w:t xml:space="preserve"> may contain such </w:t>
      </w:r>
      <w:r>
        <w:rPr>
          <w:rFonts w:ascii="Arial" w:eastAsia="Times New Roman" w:hAnsi="Arial" w:cs="Arial"/>
          <w:color w:val="000000"/>
          <w:sz w:val="24"/>
          <w:szCs w:val="24"/>
          <w:lang w:eastAsia="en-GB"/>
        </w:rPr>
        <w:t xml:space="preserve">terms, </w:t>
      </w:r>
      <w:r w:rsidR="00AF46AA" w:rsidRPr="0076764B">
        <w:rPr>
          <w:rFonts w:ascii="Arial" w:eastAsia="Times New Roman" w:hAnsi="Arial" w:cs="Arial"/>
          <w:color w:val="000000"/>
          <w:sz w:val="24"/>
          <w:szCs w:val="24"/>
          <w:lang w:eastAsia="en-GB"/>
        </w:rPr>
        <w:t>prohibitions, restrictions or re</w:t>
      </w:r>
      <w:r>
        <w:rPr>
          <w:rFonts w:ascii="Arial" w:eastAsia="Times New Roman" w:hAnsi="Arial" w:cs="Arial"/>
          <w:color w:val="000000"/>
          <w:sz w:val="24"/>
          <w:szCs w:val="24"/>
          <w:lang w:eastAsia="en-GB"/>
        </w:rPr>
        <w:t xml:space="preserve">quirements </w:t>
      </w:r>
      <w:r w:rsidR="00AF46AA" w:rsidRPr="0076764B">
        <w:rPr>
          <w:rFonts w:ascii="Arial" w:eastAsia="Times New Roman" w:hAnsi="Arial" w:cs="Arial"/>
          <w:color w:val="000000"/>
          <w:sz w:val="24"/>
          <w:szCs w:val="24"/>
          <w:lang w:eastAsia="en-GB"/>
        </w:rPr>
        <w:t>as the court considers appropriate to protect the</w:t>
      </w:r>
      <w:r>
        <w:rPr>
          <w:rFonts w:ascii="Arial" w:eastAsia="Times New Roman" w:hAnsi="Arial" w:cs="Arial"/>
          <w:color w:val="000000"/>
          <w:sz w:val="24"/>
          <w:szCs w:val="24"/>
          <w:lang w:eastAsia="en-GB"/>
        </w:rPr>
        <w:t xml:space="preserve"> girl in question (see paragraph</w:t>
      </w:r>
      <w:r w:rsidR="00AF46AA" w:rsidRPr="0076764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18</w:t>
      </w:r>
      <w:r w:rsidR="00AF46AA" w:rsidRPr="0076764B">
        <w:rPr>
          <w:rFonts w:ascii="Arial" w:eastAsia="Times New Roman" w:hAnsi="Arial" w:cs="Arial"/>
          <w:color w:val="000000"/>
          <w:sz w:val="24"/>
          <w:szCs w:val="24"/>
          <w:lang w:eastAsia="en-GB"/>
        </w:rPr>
        <w:t>(3)</w:t>
      </w:r>
      <w:r w:rsidRPr="00A76C6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of the new Schedule</w:t>
      </w:r>
      <w:r w:rsidR="00AF46AA" w:rsidRPr="0076764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F</w:t>
      </w:r>
      <w:r w:rsidR="00AF46AA" w:rsidRPr="0076764B">
        <w:rPr>
          <w:rFonts w:ascii="Arial" w:eastAsia="Times New Roman" w:hAnsi="Arial" w:cs="Arial"/>
          <w:color w:val="000000"/>
          <w:sz w:val="24"/>
          <w:szCs w:val="24"/>
          <w:lang w:eastAsia="en-GB"/>
        </w:rPr>
        <w:t xml:space="preserve">or example, </w:t>
      </w:r>
      <w:r>
        <w:rPr>
          <w:rFonts w:ascii="Arial" w:eastAsia="Times New Roman" w:hAnsi="Arial" w:cs="Arial"/>
          <w:color w:val="000000"/>
          <w:sz w:val="24"/>
          <w:szCs w:val="24"/>
          <w:lang w:eastAsia="en-GB"/>
        </w:rPr>
        <w:t xml:space="preserve">it is known that girls are taken </w:t>
      </w:r>
      <w:r w:rsidR="008E27D7">
        <w:rPr>
          <w:rFonts w:ascii="Arial" w:eastAsia="Times New Roman" w:hAnsi="Arial" w:cs="Arial"/>
          <w:color w:val="000000"/>
          <w:sz w:val="24"/>
          <w:szCs w:val="24"/>
          <w:lang w:eastAsia="en-GB"/>
        </w:rPr>
        <w:t xml:space="preserve">abroad for the purpose of FGM and </w:t>
      </w:r>
      <w:r>
        <w:rPr>
          <w:rFonts w:ascii="Arial" w:eastAsia="Times New Roman" w:hAnsi="Arial" w:cs="Arial"/>
          <w:color w:val="000000"/>
          <w:sz w:val="24"/>
          <w:szCs w:val="24"/>
          <w:lang w:eastAsia="en-GB"/>
        </w:rPr>
        <w:t>the court might direct the</w:t>
      </w:r>
      <w:r w:rsidR="00AF46AA" w:rsidRPr="0076764B">
        <w:rPr>
          <w:rFonts w:ascii="Arial" w:eastAsia="Times New Roman" w:hAnsi="Arial" w:cs="Arial"/>
          <w:color w:val="000000"/>
          <w:sz w:val="24"/>
          <w:szCs w:val="24"/>
          <w:lang w:eastAsia="en-GB"/>
        </w:rPr>
        <w:t xml:space="preserve"> surrender</w:t>
      </w:r>
      <w:r>
        <w:rPr>
          <w:rFonts w:ascii="Arial" w:eastAsia="Times New Roman" w:hAnsi="Arial" w:cs="Arial"/>
          <w:color w:val="000000"/>
          <w:sz w:val="24"/>
          <w:szCs w:val="24"/>
          <w:lang w:eastAsia="en-GB"/>
        </w:rPr>
        <w:t xml:space="preserve">ing of a passport or </w:t>
      </w:r>
      <w:r w:rsidR="00AF46AA" w:rsidRPr="0076764B">
        <w:rPr>
          <w:rFonts w:ascii="Arial" w:eastAsia="Times New Roman" w:hAnsi="Arial" w:cs="Arial"/>
          <w:color w:val="000000"/>
          <w:sz w:val="24"/>
          <w:szCs w:val="24"/>
          <w:lang w:eastAsia="en-GB"/>
        </w:rPr>
        <w:t>other travel document</w:t>
      </w:r>
      <w:r w:rsidR="008E27D7">
        <w:rPr>
          <w:rFonts w:ascii="Arial" w:eastAsia="Times New Roman" w:hAnsi="Arial" w:cs="Arial"/>
          <w:color w:val="000000"/>
          <w:sz w:val="24"/>
          <w:szCs w:val="24"/>
          <w:lang w:eastAsia="en-GB"/>
        </w:rPr>
        <w:t>s. The</w:t>
      </w:r>
      <w:r w:rsidR="00AF46AA" w:rsidRPr="0076764B">
        <w:rPr>
          <w:rFonts w:ascii="Arial" w:eastAsia="Times New Roman" w:hAnsi="Arial" w:cs="Arial"/>
          <w:color w:val="000000"/>
          <w:sz w:val="24"/>
          <w:szCs w:val="24"/>
          <w:lang w:eastAsia="en-GB"/>
        </w:rPr>
        <w:t xml:space="preserve"> terms </w:t>
      </w:r>
      <w:r w:rsidR="008E27D7">
        <w:rPr>
          <w:rFonts w:ascii="Arial" w:eastAsia="Times New Roman" w:hAnsi="Arial" w:cs="Arial"/>
          <w:color w:val="000000"/>
          <w:sz w:val="24"/>
          <w:szCs w:val="24"/>
          <w:lang w:eastAsia="en-GB"/>
        </w:rPr>
        <w:t>of a</w:t>
      </w:r>
      <w:r w:rsidR="00244E67">
        <w:rPr>
          <w:rFonts w:ascii="Arial" w:eastAsia="Times New Roman" w:hAnsi="Arial" w:cs="Arial"/>
          <w:color w:val="000000"/>
          <w:sz w:val="24"/>
          <w:szCs w:val="24"/>
          <w:lang w:eastAsia="en-GB"/>
        </w:rPr>
        <w:t>n</w:t>
      </w:r>
      <w:r w:rsidR="008E27D7">
        <w:rPr>
          <w:rFonts w:ascii="Arial" w:eastAsia="Times New Roman" w:hAnsi="Arial" w:cs="Arial"/>
          <w:color w:val="000000"/>
          <w:sz w:val="24"/>
          <w:szCs w:val="24"/>
          <w:lang w:eastAsia="en-GB"/>
        </w:rPr>
        <w:t xml:space="preserve"> FGMPO may relate to </w:t>
      </w:r>
      <w:r w:rsidR="00AF46AA" w:rsidRPr="0076764B">
        <w:rPr>
          <w:rFonts w:ascii="Arial" w:eastAsia="Times New Roman" w:hAnsi="Arial" w:cs="Arial"/>
          <w:color w:val="000000"/>
          <w:sz w:val="24"/>
          <w:szCs w:val="24"/>
          <w:lang w:eastAsia="en-GB"/>
        </w:rPr>
        <w:t>conduct with</w:t>
      </w:r>
      <w:r w:rsidR="003B35CC">
        <w:rPr>
          <w:rFonts w:ascii="Arial" w:eastAsia="Times New Roman" w:hAnsi="Arial" w:cs="Arial"/>
          <w:color w:val="000000"/>
          <w:sz w:val="24"/>
          <w:szCs w:val="24"/>
          <w:lang w:eastAsia="en-GB"/>
        </w:rPr>
        <w:t>in or</w:t>
      </w:r>
      <w:r w:rsidR="008E27D7">
        <w:rPr>
          <w:rFonts w:ascii="Arial" w:eastAsia="Times New Roman" w:hAnsi="Arial" w:cs="Arial"/>
          <w:color w:val="000000"/>
          <w:sz w:val="24"/>
          <w:szCs w:val="24"/>
          <w:lang w:eastAsia="en-GB"/>
        </w:rPr>
        <w:t xml:space="preserve"> outside </w:t>
      </w:r>
      <w:r w:rsidR="003B35CC">
        <w:rPr>
          <w:rFonts w:ascii="Arial" w:eastAsia="Times New Roman" w:hAnsi="Arial" w:cs="Arial"/>
          <w:color w:val="000000"/>
          <w:sz w:val="24"/>
          <w:szCs w:val="24"/>
          <w:lang w:eastAsia="en-GB"/>
        </w:rPr>
        <w:t xml:space="preserve">Northern Ireland and </w:t>
      </w:r>
      <w:r w:rsidR="008E27D7">
        <w:rPr>
          <w:rFonts w:ascii="Arial" w:eastAsia="Times New Roman" w:hAnsi="Arial" w:cs="Arial"/>
          <w:color w:val="000000"/>
          <w:sz w:val="24"/>
          <w:szCs w:val="24"/>
          <w:lang w:eastAsia="en-GB"/>
        </w:rPr>
        <w:t>to people who may become involved in other respects, as well as the person who commits or attempts to commit a genital</w:t>
      </w:r>
      <w:r w:rsidR="003B35CC">
        <w:rPr>
          <w:rFonts w:ascii="Arial" w:eastAsia="Times New Roman" w:hAnsi="Arial" w:cs="Arial"/>
          <w:color w:val="000000"/>
          <w:sz w:val="24"/>
          <w:szCs w:val="24"/>
          <w:lang w:eastAsia="en-GB"/>
        </w:rPr>
        <w:t xml:space="preserve"> mutilation offence</w:t>
      </w:r>
      <w:r w:rsidR="00EA424D">
        <w:rPr>
          <w:rFonts w:ascii="Arial" w:eastAsia="Times New Roman" w:hAnsi="Arial" w:cs="Arial"/>
          <w:color w:val="000000"/>
          <w:sz w:val="24"/>
          <w:szCs w:val="24"/>
          <w:lang w:eastAsia="en-GB"/>
        </w:rPr>
        <w:t xml:space="preserve"> (s</w:t>
      </w:r>
      <w:r w:rsidR="008E27D7">
        <w:rPr>
          <w:rFonts w:ascii="Arial" w:eastAsia="Times New Roman" w:hAnsi="Arial" w:cs="Arial"/>
          <w:color w:val="000000"/>
          <w:sz w:val="24"/>
          <w:szCs w:val="24"/>
          <w:lang w:eastAsia="en-GB"/>
        </w:rPr>
        <w:t xml:space="preserve">ee </w:t>
      </w:r>
      <w:r w:rsidR="00AF46AA" w:rsidRPr="0076764B">
        <w:rPr>
          <w:rFonts w:ascii="Arial" w:eastAsia="Times New Roman" w:hAnsi="Arial" w:cs="Arial"/>
          <w:color w:val="000000"/>
          <w:sz w:val="24"/>
          <w:szCs w:val="24"/>
          <w:lang w:eastAsia="en-GB"/>
        </w:rPr>
        <w:t xml:space="preserve">paragraph </w:t>
      </w:r>
      <w:r w:rsidR="008E27D7">
        <w:rPr>
          <w:rFonts w:ascii="Arial" w:eastAsia="Times New Roman" w:hAnsi="Arial" w:cs="Arial"/>
          <w:color w:val="000000"/>
          <w:sz w:val="24"/>
          <w:szCs w:val="24"/>
          <w:lang w:eastAsia="en-GB"/>
        </w:rPr>
        <w:t>18</w:t>
      </w:r>
      <w:r w:rsidR="00AF46AA" w:rsidRPr="0076764B">
        <w:rPr>
          <w:rFonts w:ascii="Arial" w:eastAsia="Times New Roman" w:hAnsi="Arial" w:cs="Arial"/>
          <w:color w:val="000000"/>
          <w:sz w:val="24"/>
          <w:szCs w:val="24"/>
          <w:lang w:eastAsia="en-GB"/>
        </w:rPr>
        <w:t>(4)</w:t>
      </w:r>
      <w:r w:rsidRPr="00A76C6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of the new Schedule</w:t>
      </w:r>
      <w:r w:rsidR="008E27D7">
        <w:rPr>
          <w:rFonts w:ascii="Arial" w:eastAsia="Times New Roman" w:hAnsi="Arial" w:cs="Arial"/>
          <w:color w:val="000000"/>
          <w:sz w:val="24"/>
          <w:szCs w:val="24"/>
          <w:lang w:eastAsia="en-GB"/>
        </w:rPr>
        <w:t xml:space="preserve">). Involvement could </w:t>
      </w:r>
      <w:r w:rsidR="00AF46AA" w:rsidRPr="0076764B">
        <w:rPr>
          <w:rFonts w:ascii="Arial" w:eastAsia="Times New Roman" w:hAnsi="Arial" w:cs="Arial"/>
          <w:color w:val="000000"/>
          <w:sz w:val="24"/>
          <w:szCs w:val="24"/>
          <w:lang w:eastAsia="en-GB"/>
        </w:rPr>
        <w:t>include aiding, abetting, counselling, procuring, encouraging or assisting another person to commit, or attempt to commit, a genital mutilation offence or conspiring to commit or at</w:t>
      </w:r>
      <w:r w:rsidR="008E27D7">
        <w:rPr>
          <w:rFonts w:ascii="Arial" w:eastAsia="Times New Roman" w:hAnsi="Arial" w:cs="Arial"/>
          <w:color w:val="000000"/>
          <w:sz w:val="24"/>
          <w:szCs w:val="24"/>
          <w:lang w:eastAsia="en-GB"/>
        </w:rPr>
        <w:t>tempt to commit such as offence</w:t>
      </w:r>
      <w:r w:rsidR="008E27D7" w:rsidRPr="008E27D7">
        <w:rPr>
          <w:rFonts w:ascii="Arial" w:eastAsia="Times New Roman" w:hAnsi="Arial" w:cs="Arial"/>
          <w:color w:val="000000"/>
          <w:sz w:val="24"/>
          <w:szCs w:val="24"/>
          <w:lang w:eastAsia="en-GB"/>
        </w:rPr>
        <w:t xml:space="preserve"> </w:t>
      </w:r>
      <w:r w:rsidR="003B35CC">
        <w:rPr>
          <w:rFonts w:ascii="Arial" w:eastAsia="Times New Roman" w:hAnsi="Arial" w:cs="Arial"/>
          <w:color w:val="000000"/>
          <w:sz w:val="24"/>
          <w:szCs w:val="24"/>
          <w:lang w:eastAsia="en-GB"/>
        </w:rPr>
        <w:t>(s</w:t>
      </w:r>
      <w:r w:rsidR="008E27D7">
        <w:rPr>
          <w:rFonts w:ascii="Arial" w:eastAsia="Times New Roman" w:hAnsi="Arial" w:cs="Arial"/>
          <w:color w:val="000000"/>
          <w:sz w:val="24"/>
          <w:szCs w:val="24"/>
          <w:lang w:eastAsia="en-GB"/>
        </w:rPr>
        <w:t xml:space="preserve">ee </w:t>
      </w:r>
      <w:r w:rsidR="008E27D7" w:rsidRPr="0076764B">
        <w:rPr>
          <w:rFonts w:ascii="Arial" w:eastAsia="Times New Roman" w:hAnsi="Arial" w:cs="Arial"/>
          <w:color w:val="000000"/>
          <w:sz w:val="24"/>
          <w:szCs w:val="24"/>
          <w:lang w:eastAsia="en-GB"/>
        </w:rPr>
        <w:t xml:space="preserve">paragraph </w:t>
      </w:r>
      <w:r w:rsidR="008E27D7">
        <w:rPr>
          <w:rFonts w:ascii="Arial" w:eastAsia="Times New Roman" w:hAnsi="Arial" w:cs="Arial"/>
          <w:color w:val="000000"/>
          <w:sz w:val="24"/>
          <w:szCs w:val="24"/>
          <w:lang w:eastAsia="en-GB"/>
        </w:rPr>
        <w:t>18(5</w:t>
      </w:r>
      <w:r w:rsidR="008E27D7" w:rsidRPr="0076764B">
        <w:rPr>
          <w:rFonts w:ascii="Arial" w:eastAsia="Times New Roman" w:hAnsi="Arial" w:cs="Arial"/>
          <w:color w:val="000000"/>
          <w:sz w:val="24"/>
          <w:szCs w:val="24"/>
          <w:lang w:eastAsia="en-GB"/>
        </w:rPr>
        <w:t>)</w:t>
      </w:r>
      <w:r w:rsidR="008E27D7" w:rsidRPr="00A76C64">
        <w:rPr>
          <w:rFonts w:ascii="Arial" w:eastAsia="Times New Roman" w:hAnsi="Arial" w:cs="Arial"/>
          <w:color w:val="000000"/>
          <w:sz w:val="24"/>
          <w:szCs w:val="24"/>
          <w:lang w:eastAsia="en-GB"/>
        </w:rPr>
        <w:t xml:space="preserve"> </w:t>
      </w:r>
      <w:r w:rsidR="008E27D7">
        <w:rPr>
          <w:rFonts w:ascii="Arial" w:eastAsia="Times New Roman" w:hAnsi="Arial" w:cs="Arial"/>
          <w:color w:val="000000"/>
          <w:sz w:val="24"/>
          <w:szCs w:val="24"/>
          <w:lang w:eastAsia="en-GB"/>
        </w:rPr>
        <w:t>of the new Schedule).</w:t>
      </w:r>
    </w:p>
    <w:p w:rsidR="008E27D7" w:rsidRDefault="008E27D7" w:rsidP="008E27D7">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6443EB" w:rsidRPr="006443EB" w:rsidRDefault="005F7184"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DURATION OF AN FGMPO</w:t>
      </w:r>
    </w:p>
    <w:p w:rsidR="00C84600" w:rsidRDefault="003B35CC" w:rsidP="00C84600">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244E67">
        <w:rPr>
          <w:rFonts w:ascii="Arial" w:eastAsia="Times New Roman" w:hAnsi="Arial" w:cs="Arial"/>
          <w:color w:val="000000"/>
          <w:sz w:val="24"/>
          <w:szCs w:val="24"/>
          <w:lang w:eastAsia="en-GB"/>
        </w:rPr>
        <w:t>n FGMPO</w:t>
      </w:r>
      <w:r w:rsidR="00AF46AA" w:rsidRPr="008E27D7">
        <w:rPr>
          <w:rFonts w:ascii="Arial" w:eastAsia="Times New Roman" w:hAnsi="Arial" w:cs="Arial"/>
          <w:color w:val="000000"/>
          <w:sz w:val="24"/>
          <w:szCs w:val="24"/>
          <w:lang w:eastAsia="en-GB"/>
        </w:rPr>
        <w:t xml:space="preserve"> may be ma</w:t>
      </w:r>
      <w:r>
        <w:rPr>
          <w:rFonts w:ascii="Arial" w:eastAsia="Times New Roman" w:hAnsi="Arial" w:cs="Arial"/>
          <w:color w:val="000000"/>
          <w:sz w:val="24"/>
          <w:szCs w:val="24"/>
          <w:lang w:eastAsia="en-GB"/>
        </w:rPr>
        <w:t xml:space="preserve">de for a specified period or may </w:t>
      </w:r>
      <w:r w:rsidR="00AF46AA" w:rsidRPr="008E27D7">
        <w:rPr>
          <w:rFonts w:ascii="Arial" w:eastAsia="Times New Roman" w:hAnsi="Arial" w:cs="Arial"/>
          <w:color w:val="000000"/>
          <w:sz w:val="24"/>
          <w:szCs w:val="24"/>
          <w:lang w:eastAsia="en-GB"/>
        </w:rPr>
        <w:t>continue</w:t>
      </w:r>
      <w:r>
        <w:rPr>
          <w:rFonts w:ascii="Arial" w:eastAsia="Times New Roman" w:hAnsi="Arial" w:cs="Arial"/>
          <w:color w:val="000000"/>
          <w:sz w:val="24"/>
          <w:szCs w:val="24"/>
          <w:lang w:eastAsia="en-GB"/>
        </w:rPr>
        <w:t xml:space="preserve"> </w:t>
      </w:r>
      <w:r w:rsidR="00AF46AA" w:rsidRPr="008E27D7">
        <w:rPr>
          <w:rFonts w:ascii="Arial" w:eastAsia="Times New Roman" w:hAnsi="Arial" w:cs="Arial"/>
          <w:color w:val="000000"/>
          <w:sz w:val="24"/>
          <w:szCs w:val="24"/>
          <w:lang w:eastAsia="en-GB"/>
        </w:rPr>
        <w:t xml:space="preserve">until </w:t>
      </w:r>
      <w:r w:rsidR="00244E67">
        <w:rPr>
          <w:rFonts w:ascii="Arial" w:eastAsia="Times New Roman" w:hAnsi="Arial" w:cs="Arial"/>
          <w:color w:val="000000"/>
          <w:sz w:val="24"/>
          <w:szCs w:val="24"/>
          <w:lang w:eastAsia="en-GB"/>
        </w:rPr>
        <w:t xml:space="preserve">it is </w:t>
      </w:r>
      <w:r w:rsidR="00AF46AA" w:rsidRPr="008E27D7">
        <w:rPr>
          <w:rFonts w:ascii="Arial" w:eastAsia="Times New Roman" w:hAnsi="Arial" w:cs="Arial"/>
          <w:color w:val="000000"/>
          <w:sz w:val="24"/>
          <w:szCs w:val="24"/>
          <w:lang w:eastAsia="en-GB"/>
        </w:rPr>
        <w:t xml:space="preserve">varied or discharged </w:t>
      </w:r>
      <w:r>
        <w:rPr>
          <w:rFonts w:ascii="Arial" w:eastAsia="Times New Roman" w:hAnsi="Arial" w:cs="Arial"/>
          <w:color w:val="000000"/>
          <w:sz w:val="24"/>
          <w:szCs w:val="24"/>
          <w:lang w:eastAsia="en-GB"/>
        </w:rPr>
        <w:t xml:space="preserve">(see </w:t>
      </w:r>
      <w:r w:rsidRPr="0076764B">
        <w:rPr>
          <w:rFonts w:ascii="Arial" w:eastAsia="Times New Roman" w:hAnsi="Arial" w:cs="Arial"/>
          <w:color w:val="000000"/>
          <w:sz w:val="24"/>
          <w:szCs w:val="24"/>
          <w:lang w:eastAsia="en-GB"/>
        </w:rPr>
        <w:t xml:space="preserve">paragraph </w:t>
      </w:r>
      <w:r>
        <w:rPr>
          <w:rFonts w:ascii="Arial" w:eastAsia="Times New Roman" w:hAnsi="Arial" w:cs="Arial"/>
          <w:color w:val="000000"/>
          <w:sz w:val="24"/>
          <w:szCs w:val="24"/>
          <w:lang w:eastAsia="en-GB"/>
        </w:rPr>
        <w:t>18(6</w:t>
      </w:r>
      <w:r w:rsidRPr="0076764B">
        <w:rPr>
          <w:rFonts w:ascii="Arial" w:eastAsia="Times New Roman" w:hAnsi="Arial" w:cs="Arial"/>
          <w:color w:val="000000"/>
          <w:sz w:val="24"/>
          <w:szCs w:val="24"/>
          <w:lang w:eastAsia="en-GB"/>
        </w:rPr>
        <w:t>)</w:t>
      </w:r>
      <w:r w:rsidRPr="00A76C6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of the new Schedule). This will help to ensure</w:t>
      </w:r>
      <w:r w:rsidR="00AF46AA" w:rsidRPr="008E27D7">
        <w:rPr>
          <w:rFonts w:ascii="Arial" w:eastAsia="Times New Roman" w:hAnsi="Arial" w:cs="Arial"/>
          <w:color w:val="000000"/>
          <w:sz w:val="24"/>
          <w:szCs w:val="24"/>
          <w:lang w:eastAsia="en-GB"/>
        </w:rPr>
        <w:t xml:space="preserve"> long-term protection </w:t>
      </w:r>
      <w:r>
        <w:rPr>
          <w:rFonts w:ascii="Arial" w:eastAsia="Times New Roman" w:hAnsi="Arial" w:cs="Arial"/>
          <w:color w:val="000000"/>
          <w:sz w:val="24"/>
          <w:szCs w:val="24"/>
          <w:lang w:eastAsia="en-GB"/>
        </w:rPr>
        <w:t>from mutilation, particularly</w:t>
      </w:r>
      <w:r w:rsidR="00AF46AA" w:rsidRPr="008E27D7">
        <w:rPr>
          <w:rFonts w:ascii="Arial" w:eastAsia="Times New Roman" w:hAnsi="Arial" w:cs="Arial"/>
          <w:color w:val="000000"/>
          <w:sz w:val="24"/>
          <w:szCs w:val="24"/>
          <w:lang w:eastAsia="en-GB"/>
        </w:rPr>
        <w:t xml:space="preserve"> where the </w:t>
      </w:r>
      <w:r w:rsidR="00AF10FA">
        <w:rPr>
          <w:rFonts w:ascii="Arial" w:eastAsia="Times New Roman" w:hAnsi="Arial" w:cs="Arial"/>
          <w:color w:val="000000"/>
          <w:sz w:val="24"/>
          <w:szCs w:val="24"/>
          <w:lang w:eastAsia="en-GB"/>
        </w:rPr>
        <w:t xml:space="preserve">relevant girl </w:t>
      </w:r>
      <w:r w:rsidR="00AF46AA" w:rsidRPr="008E27D7">
        <w:rPr>
          <w:rFonts w:ascii="Arial" w:eastAsia="Times New Roman" w:hAnsi="Arial" w:cs="Arial"/>
          <w:color w:val="000000"/>
          <w:sz w:val="24"/>
          <w:szCs w:val="24"/>
          <w:lang w:eastAsia="en-GB"/>
        </w:rPr>
        <w:t>is very young.</w:t>
      </w:r>
    </w:p>
    <w:p w:rsid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p>
    <w:p w:rsidR="006443EB"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WHO CAN APPLY FOR AN FGMPO</w:t>
      </w:r>
      <w:r w:rsidRPr="006443EB">
        <w:rPr>
          <w:rFonts w:ascii="Arial" w:eastAsia="Times New Roman" w:hAnsi="Arial" w:cs="Arial"/>
          <w:b/>
          <w:color w:val="4F81BD" w:themeColor="accent1"/>
          <w:sz w:val="24"/>
          <w:szCs w:val="24"/>
          <w:lang w:eastAsia="en-GB"/>
        </w:rPr>
        <w:t>?</w:t>
      </w:r>
    </w:p>
    <w:p w:rsidR="00244E67" w:rsidRPr="00244E67" w:rsidRDefault="003B35CC" w:rsidP="00244E67">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C84600">
        <w:rPr>
          <w:rFonts w:ascii="Arial" w:eastAsia="Times New Roman" w:hAnsi="Arial" w:cs="Arial"/>
          <w:color w:val="000000"/>
          <w:sz w:val="24"/>
          <w:szCs w:val="24"/>
          <w:lang w:eastAsia="en-GB"/>
        </w:rPr>
        <w:t xml:space="preserve">A </w:t>
      </w:r>
      <w:r w:rsidR="00AF46AA" w:rsidRPr="00C84600">
        <w:rPr>
          <w:rFonts w:ascii="Arial" w:eastAsia="Times New Roman" w:hAnsi="Arial" w:cs="Arial"/>
          <w:color w:val="000000"/>
          <w:sz w:val="24"/>
          <w:szCs w:val="24"/>
          <w:lang w:eastAsia="en-GB"/>
        </w:rPr>
        <w:t xml:space="preserve">court </w:t>
      </w:r>
      <w:r w:rsidRPr="00C84600">
        <w:rPr>
          <w:rFonts w:ascii="Arial" w:eastAsia="Times New Roman" w:hAnsi="Arial" w:cs="Arial"/>
          <w:color w:val="000000"/>
          <w:sz w:val="24"/>
          <w:szCs w:val="24"/>
          <w:lang w:eastAsia="en-GB"/>
        </w:rPr>
        <w:t>may, without leave, make a</w:t>
      </w:r>
      <w:r w:rsidR="00244E67">
        <w:rPr>
          <w:rFonts w:ascii="Arial" w:eastAsia="Times New Roman" w:hAnsi="Arial" w:cs="Arial"/>
          <w:color w:val="000000"/>
          <w:sz w:val="24"/>
          <w:szCs w:val="24"/>
          <w:lang w:eastAsia="en-GB"/>
        </w:rPr>
        <w:t>n</w:t>
      </w:r>
      <w:r w:rsidRPr="00C84600">
        <w:rPr>
          <w:rFonts w:ascii="Arial" w:eastAsia="Times New Roman" w:hAnsi="Arial" w:cs="Arial"/>
          <w:color w:val="000000"/>
          <w:sz w:val="24"/>
          <w:szCs w:val="24"/>
          <w:lang w:eastAsia="en-GB"/>
        </w:rPr>
        <w:t xml:space="preserve"> FGMPO</w:t>
      </w:r>
      <w:r w:rsidR="00AF46AA" w:rsidRPr="00C84600">
        <w:rPr>
          <w:rFonts w:ascii="Arial" w:eastAsia="Times New Roman" w:hAnsi="Arial" w:cs="Arial"/>
          <w:color w:val="000000"/>
          <w:sz w:val="24"/>
          <w:szCs w:val="24"/>
          <w:lang w:eastAsia="en-GB"/>
        </w:rPr>
        <w:t xml:space="preserve"> on an application by the person to be protected (</w:t>
      </w:r>
      <w:r w:rsidRPr="00C84600">
        <w:rPr>
          <w:rFonts w:ascii="Arial" w:eastAsia="Times New Roman" w:hAnsi="Arial" w:cs="Arial"/>
          <w:color w:val="000000"/>
          <w:sz w:val="24"/>
          <w:szCs w:val="24"/>
          <w:lang w:eastAsia="en-GB"/>
        </w:rPr>
        <w:t>“</w:t>
      </w:r>
      <w:r w:rsidR="00AF46AA" w:rsidRPr="00C84600">
        <w:rPr>
          <w:rFonts w:ascii="Arial" w:eastAsia="Times New Roman" w:hAnsi="Arial" w:cs="Arial"/>
          <w:color w:val="000000"/>
          <w:sz w:val="24"/>
          <w:szCs w:val="24"/>
          <w:lang w:eastAsia="en-GB"/>
        </w:rPr>
        <w:t>the victim</w:t>
      </w:r>
      <w:r w:rsidRPr="00C84600">
        <w:rPr>
          <w:rFonts w:ascii="Arial" w:eastAsia="Times New Roman" w:hAnsi="Arial" w:cs="Arial"/>
          <w:color w:val="000000"/>
          <w:sz w:val="24"/>
          <w:szCs w:val="24"/>
          <w:lang w:eastAsia="en-GB"/>
        </w:rPr>
        <w:t>”) or</w:t>
      </w:r>
      <w:r w:rsidR="00AF46AA" w:rsidRPr="00C84600">
        <w:rPr>
          <w:rFonts w:ascii="Arial" w:eastAsia="Times New Roman" w:hAnsi="Arial" w:cs="Arial"/>
          <w:color w:val="000000"/>
          <w:sz w:val="24"/>
          <w:szCs w:val="24"/>
          <w:lang w:eastAsia="en-GB"/>
        </w:rPr>
        <w:t xml:space="preserve"> a “relevant third party” (</w:t>
      </w:r>
      <w:r w:rsidRPr="00C84600">
        <w:rPr>
          <w:rFonts w:ascii="Arial" w:eastAsia="Times New Roman" w:hAnsi="Arial" w:cs="Arial"/>
          <w:color w:val="000000"/>
          <w:sz w:val="24"/>
          <w:szCs w:val="24"/>
          <w:lang w:eastAsia="en-GB"/>
        </w:rPr>
        <w:t xml:space="preserve">i.e. </w:t>
      </w:r>
      <w:r w:rsidR="00AF46AA" w:rsidRPr="00C84600">
        <w:rPr>
          <w:rFonts w:ascii="Arial" w:eastAsia="Times New Roman" w:hAnsi="Arial" w:cs="Arial"/>
          <w:color w:val="000000"/>
          <w:sz w:val="24"/>
          <w:szCs w:val="24"/>
          <w:lang w:eastAsia="en-GB"/>
        </w:rPr>
        <w:t>a person, or someone within a class of persons, specified by regulations)</w:t>
      </w:r>
      <w:r w:rsidRPr="00C84600">
        <w:rPr>
          <w:rFonts w:ascii="Arial" w:eastAsia="Times New Roman" w:hAnsi="Arial" w:cs="Arial"/>
          <w:color w:val="000000"/>
          <w:sz w:val="24"/>
          <w:szCs w:val="24"/>
          <w:lang w:eastAsia="en-GB"/>
        </w:rPr>
        <w:t>. Any other person may, with the leave of the court, apply for a</w:t>
      </w:r>
      <w:r w:rsidR="00244E67">
        <w:rPr>
          <w:rFonts w:ascii="Arial" w:eastAsia="Times New Roman" w:hAnsi="Arial" w:cs="Arial"/>
          <w:color w:val="000000"/>
          <w:sz w:val="24"/>
          <w:szCs w:val="24"/>
          <w:lang w:eastAsia="en-GB"/>
        </w:rPr>
        <w:t>n</w:t>
      </w:r>
      <w:r w:rsidRPr="00C84600">
        <w:rPr>
          <w:rFonts w:ascii="Arial" w:eastAsia="Times New Roman" w:hAnsi="Arial" w:cs="Arial"/>
          <w:color w:val="000000"/>
          <w:sz w:val="24"/>
          <w:szCs w:val="24"/>
          <w:lang w:eastAsia="en-GB"/>
        </w:rPr>
        <w:t xml:space="preserve"> FGMPO. </w:t>
      </w:r>
      <w:r w:rsidR="00C84600" w:rsidRPr="00BE5A19">
        <w:rPr>
          <w:rStyle w:val="legamendingtext"/>
          <w:rFonts w:ascii="Arial" w:hAnsi="Arial" w:cs="Arial"/>
          <w:sz w:val="24"/>
          <w:szCs w:val="24"/>
        </w:rPr>
        <w:t>In deciding whether to grant leave, the court must have regard to all the circumstances</w:t>
      </w:r>
      <w:r w:rsidR="00BE5A19">
        <w:rPr>
          <w:rStyle w:val="legamendingtext"/>
          <w:rFonts w:ascii="Arial" w:hAnsi="Arial" w:cs="Arial"/>
          <w:sz w:val="24"/>
          <w:szCs w:val="24"/>
        </w:rPr>
        <w:t>,</w:t>
      </w:r>
      <w:r w:rsidR="00C84600" w:rsidRPr="00BE5A19">
        <w:rPr>
          <w:rStyle w:val="legamendingtext"/>
          <w:rFonts w:ascii="Arial" w:hAnsi="Arial" w:cs="Arial"/>
          <w:sz w:val="24"/>
          <w:szCs w:val="24"/>
        </w:rPr>
        <w:t xml:space="preserve"> including</w:t>
      </w:r>
      <w:r w:rsidR="00BE5A19">
        <w:rPr>
          <w:rStyle w:val="legamendingtext"/>
          <w:rFonts w:ascii="Arial" w:hAnsi="Arial" w:cs="Arial"/>
          <w:sz w:val="24"/>
          <w:szCs w:val="24"/>
        </w:rPr>
        <w:t xml:space="preserve"> </w:t>
      </w:r>
      <w:r w:rsidR="00C84600" w:rsidRPr="00BE5A19">
        <w:rPr>
          <w:rStyle w:val="legamendingtext"/>
          <w:rFonts w:ascii="Arial" w:hAnsi="Arial" w:cs="Arial"/>
          <w:sz w:val="24"/>
          <w:szCs w:val="24"/>
        </w:rPr>
        <w:t xml:space="preserve">the applicant's connection with the </w:t>
      </w:r>
      <w:r w:rsidR="001053E6">
        <w:rPr>
          <w:rStyle w:val="legamendingtext"/>
          <w:rFonts w:ascii="Arial" w:hAnsi="Arial" w:cs="Arial"/>
          <w:sz w:val="24"/>
          <w:szCs w:val="24"/>
        </w:rPr>
        <w:t>victim</w:t>
      </w:r>
      <w:r w:rsidR="00C84600" w:rsidRPr="00BE5A19">
        <w:rPr>
          <w:rStyle w:val="legamendingtext"/>
          <w:rFonts w:ascii="Arial" w:hAnsi="Arial" w:cs="Arial"/>
          <w:sz w:val="24"/>
          <w:szCs w:val="24"/>
        </w:rPr>
        <w:t xml:space="preserve"> </w:t>
      </w:r>
      <w:r w:rsidR="00BE5A19">
        <w:rPr>
          <w:rStyle w:val="legamendingtext"/>
          <w:rFonts w:ascii="Arial" w:hAnsi="Arial" w:cs="Arial"/>
          <w:sz w:val="24"/>
          <w:szCs w:val="24"/>
        </w:rPr>
        <w:t xml:space="preserve">and his or her </w:t>
      </w:r>
      <w:r w:rsidR="00C84600" w:rsidRPr="00BE5A19">
        <w:rPr>
          <w:rStyle w:val="legamendingtext"/>
          <w:rFonts w:ascii="Arial" w:hAnsi="Arial" w:cs="Arial"/>
          <w:sz w:val="24"/>
          <w:szCs w:val="24"/>
        </w:rPr>
        <w:t xml:space="preserve">knowledge </w:t>
      </w:r>
      <w:r w:rsidR="001053E6">
        <w:rPr>
          <w:rStyle w:val="legamendingtext"/>
          <w:rFonts w:ascii="Arial" w:hAnsi="Arial" w:cs="Arial"/>
          <w:sz w:val="24"/>
          <w:szCs w:val="24"/>
        </w:rPr>
        <w:t>of the circumstanc</w:t>
      </w:r>
      <w:r w:rsidR="006443EB">
        <w:rPr>
          <w:rStyle w:val="legamendingtext"/>
          <w:rFonts w:ascii="Arial" w:hAnsi="Arial" w:cs="Arial"/>
          <w:sz w:val="24"/>
          <w:szCs w:val="24"/>
        </w:rPr>
        <w:t>es of the victi</w:t>
      </w:r>
      <w:r w:rsidR="001053E6">
        <w:rPr>
          <w:rStyle w:val="legamendingtext"/>
          <w:rFonts w:ascii="Arial" w:hAnsi="Arial" w:cs="Arial"/>
          <w:sz w:val="24"/>
          <w:szCs w:val="24"/>
        </w:rPr>
        <w:t>m</w:t>
      </w:r>
      <w:r w:rsidR="00C84600" w:rsidRPr="00BE5A19">
        <w:rPr>
          <w:rStyle w:val="legamendingtext"/>
          <w:rFonts w:ascii="Arial" w:hAnsi="Arial" w:cs="Arial"/>
          <w:sz w:val="24"/>
          <w:szCs w:val="24"/>
        </w:rPr>
        <w:t>.</w:t>
      </w:r>
      <w:r w:rsidR="00BE5A19">
        <w:rPr>
          <w:rStyle w:val="legamendingtext"/>
          <w:rFonts w:ascii="Arial" w:hAnsi="Arial" w:cs="Arial"/>
          <w:sz w:val="24"/>
          <w:szCs w:val="24"/>
        </w:rPr>
        <w:t xml:space="preserve"> </w:t>
      </w:r>
      <w:r w:rsidRPr="00BE5A19">
        <w:rPr>
          <w:rFonts w:ascii="Arial" w:eastAsia="Times New Roman" w:hAnsi="Arial" w:cs="Arial"/>
          <w:color w:val="000000"/>
          <w:sz w:val="24"/>
          <w:szCs w:val="24"/>
          <w:lang w:eastAsia="en-GB"/>
        </w:rPr>
        <w:t>A court may also</w:t>
      </w:r>
      <w:r w:rsidR="00AF10FA">
        <w:rPr>
          <w:rFonts w:ascii="Arial" w:eastAsia="Times New Roman" w:hAnsi="Arial" w:cs="Arial"/>
          <w:color w:val="000000"/>
          <w:sz w:val="24"/>
          <w:szCs w:val="24"/>
          <w:lang w:eastAsia="en-GB"/>
        </w:rPr>
        <w:t xml:space="preserve">, in certain circumstances, </w:t>
      </w:r>
      <w:r w:rsidRPr="00BE5A19">
        <w:rPr>
          <w:rFonts w:ascii="Arial" w:eastAsia="Times New Roman" w:hAnsi="Arial" w:cs="Arial"/>
          <w:color w:val="000000"/>
          <w:sz w:val="24"/>
          <w:szCs w:val="24"/>
          <w:lang w:eastAsia="en-GB"/>
        </w:rPr>
        <w:t>make a</w:t>
      </w:r>
      <w:r w:rsidR="00244E67">
        <w:rPr>
          <w:rFonts w:ascii="Arial" w:eastAsia="Times New Roman" w:hAnsi="Arial" w:cs="Arial"/>
          <w:color w:val="000000"/>
          <w:sz w:val="24"/>
          <w:szCs w:val="24"/>
          <w:lang w:eastAsia="en-GB"/>
        </w:rPr>
        <w:t>n</w:t>
      </w:r>
      <w:r w:rsidRPr="00BE5A19">
        <w:rPr>
          <w:rFonts w:ascii="Arial" w:eastAsia="Times New Roman" w:hAnsi="Arial" w:cs="Arial"/>
          <w:color w:val="000000"/>
          <w:sz w:val="24"/>
          <w:szCs w:val="24"/>
          <w:lang w:eastAsia="en-GB"/>
        </w:rPr>
        <w:t xml:space="preserve"> FGMPO </w:t>
      </w:r>
      <w:r w:rsidR="00AF46AA" w:rsidRPr="00BE5A19">
        <w:rPr>
          <w:rFonts w:ascii="Arial" w:eastAsia="Times New Roman" w:hAnsi="Arial" w:cs="Arial"/>
          <w:color w:val="000000"/>
          <w:sz w:val="24"/>
          <w:szCs w:val="24"/>
          <w:lang w:eastAsia="en-GB"/>
        </w:rPr>
        <w:t>without an application being m</w:t>
      </w:r>
      <w:r w:rsidR="00C84600" w:rsidRPr="00BE5A19">
        <w:rPr>
          <w:rFonts w:ascii="Arial" w:eastAsia="Times New Roman" w:hAnsi="Arial" w:cs="Arial"/>
          <w:color w:val="000000"/>
          <w:sz w:val="24"/>
          <w:szCs w:val="24"/>
          <w:lang w:eastAsia="en-GB"/>
        </w:rPr>
        <w:t xml:space="preserve">ade (see paragraph </w:t>
      </w:r>
      <w:r w:rsidR="00BE5A19">
        <w:rPr>
          <w:rFonts w:ascii="Arial" w:eastAsia="Times New Roman" w:hAnsi="Arial" w:cs="Arial"/>
          <w:color w:val="000000"/>
          <w:sz w:val="24"/>
          <w:szCs w:val="24"/>
          <w:lang w:eastAsia="en-GB"/>
        </w:rPr>
        <w:t>19</w:t>
      </w:r>
      <w:r w:rsidR="00C84600" w:rsidRPr="00BE5A19">
        <w:rPr>
          <w:rFonts w:ascii="Arial" w:eastAsia="Times New Roman" w:hAnsi="Arial" w:cs="Arial"/>
          <w:color w:val="000000"/>
          <w:sz w:val="24"/>
          <w:szCs w:val="24"/>
          <w:lang w:eastAsia="en-GB"/>
        </w:rPr>
        <w:t xml:space="preserve"> of the new Schedule)</w:t>
      </w:r>
      <w:r w:rsidR="00AF10FA">
        <w:rPr>
          <w:rFonts w:ascii="Arial" w:eastAsia="Times New Roman" w:hAnsi="Arial" w:cs="Arial"/>
          <w:color w:val="000000"/>
          <w:sz w:val="24"/>
          <w:szCs w:val="24"/>
          <w:lang w:eastAsia="en-GB"/>
        </w:rPr>
        <w:t>.</w:t>
      </w:r>
    </w:p>
    <w:p w:rsidR="00AF10FA" w:rsidRDefault="00AF10FA" w:rsidP="00AF10FA">
      <w:pPr>
        <w:shd w:val="clear" w:color="auto" w:fill="FFFFFF"/>
        <w:spacing w:after="120" w:line="360" w:lineRule="atLeast"/>
        <w:jc w:val="both"/>
        <w:rPr>
          <w:rFonts w:ascii="Arial" w:eastAsia="Times New Roman" w:hAnsi="Arial" w:cs="Arial"/>
          <w:color w:val="000000"/>
          <w:sz w:val="24"/>
          <w:szCs w:val="24"/>
          <w:lang w:eastAsia="en-GB"/>
        </w:rPr>
      </w:pPr>
    </w:p>
    <w:p w:rsidR="006443EB" w:rsidRDefault="006443EB" w:rsidP="00AF10FA">
      <w:pPr>
        <w:shd w:val="clear" w:color="auto" w:fill="FFFFFF"/>
        <w:spacing w:after="120" w:line="360" w:lineRule="atLeast"/>
        <w:jc w:val="both"/>
        <w:rPr>
          <w:rFonts w:ascii="Arial" w:eastAsia="Times New Roman" w:hAnsi="Arial" w:cs="Arial"/>
          <w:color w:val="000000"/>
          <w:sz w:val="24"/>
          <w:szCs w:val="24"/>
          <w:lang w:eastAsia="en-GB"/>
        </w:rPr>
      </w:pPr>
    </w:p>
    <w:p w:rsidR="006443EB" w:rsidRDefault="006443EB" w:rsidP="00AF10FA">
      <w:pPr>
        <w:shd w:val="clear" w:color="auto" w:fill="FFFFFF"/>
        <w:spacing w:after="120" w:line="360" w:lineRule="atLeast"/>
        <w:jc w:val="both"/>
        <w:rPr>
          <w:rFonts w:ascii="Arial" w:eastAsia="Times New Roman" w:hAnsi="Arial" w:cs="Arial"/>
          <w:color w:val="000000"/>
          <w:sz w:val="24"/>
          <w:szCs w:val="24"/>
          <w:lang w:eastAsia="en-GB"/>
        </w:rPr>
      </w:pPr>
    </w:p>
    <w:p w:rsid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p>
    <w:p w:rsidR="006443EB"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lastRenderedPageBreak/>
        <w:t>WHAT HAPPENS IF AN FGMPO IS BREACHED?</w:t>
      </w:r>
    </w:p>
    <w:p w:rsidR="001E6954" w:rsidRPr="00601A3C" w:rsidRDefault="001E6954"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1E6954">
        <w:rPr>
          <w:rFonts w:ascii="Arial" w:eastAsia="Times New Roman" w:hAnsi="Arial" w:cs="Arial"/>
          <w:color w:val="000000"/>
          <w:sz w:val="24"/>
          <w:szCs w:val="24"/>
          <w:lang w:eastAsia="en-GB"/>
        </w:rPr>
        <w:t>In accordance with paragraph 21</w:t>
      </w:r>
      <w:r w:rsidR="00AF46AA" w:rsidRPr="001E6954">
        <w:rPr>
          <w:rFonts w:ascii="Arial" w:eastAsia="Times New Roman" w:hAnsi="Arial" w:cs="Arial"/>
          <w:color w:val="000000"/>
          <w:sz w:val="24"/>
          <w:szCs w:val="24"/>
          <w:lang w:eastAsia="en-GB"/>
        </w:rPr>
        <w:t xml:space="preserve"> </w:t>
      </w:r>
      <w:r w:rsidR="00A76C64" w:rsidRPr="001E6954">
        <w:rPr>
          <w:rFonts w:ascii="Arial" w:eastAsia="Times New Roman" w:hAnsi="Arial" w:cs="Arial"/>
          <w:color w:val="000000"/>
          <w:sz w:val="24"/>
          <w:szCs w:val="24"/>
          <w:lang w:eastAsia="en-GB"/>
        </w:rPr>
        <w:t>of the new Schedule</w:t>
      </w:r>
      <w:r w:rsidRPr="001E6954">
        <w:rPr>
          <w:rFonts w:ascii="Arial" w:eastAsia="Times New Roman" w:hAnsi="Arial" w:cs="Arial"/>
          <w:color w:val="000000"/>
          <w:sz w:val="24"/>
          <w:szCs w:val="24"/>
          <w:lang w:eastAsia="en-GB"/>
        </w:rPr>
        <w:t>, breach of an FGMPO, without reasonable excuse, is</w:t>
      </w:r>
      <w:r w:rsidR="00AF46AA" w:rsidRPr="001E6954">
        <w:rPr>
          <w:rFonts w:ascii="Arial" w:eastAsia="Times New Roman" w:hAnsi="Arial" w:cs="Arial"/>
          <w:color w:val="000000"/>
          <w:sz w:val="24"/>
          <w:szCs w:val="24"/>
          <w:lang w:eastAsia="en-GB"/>
        </w:rPr>
        <w:t xml:space="preserve"> a criminal offence</w:t>
      </w:r>
      <w:r w:rsidRPr="001E6954">
        <w:rPr>
          <w:rFonts w:ascii="Arial" w:eastAsia="Times New Roman" w:hAnsi="Arial" w:cs="Arial"/>
          <w:color w:val="000000"/>
          <w:sz w:val="24"/>
          <w:szCs w:val="24"/>
          <w:lang w:eastAsia="en-GB"/>
        </w:rPr>
        <w:t xml:space="preserve">. On indictment the offence carries a </w:t>
      </w:r>
      <w:r w:rsidR="00AF46AA" w:rsidRPr="001E6954">
        <w:rPr>
          <w:rFonts w:ascii="Arial" w:eastAsia="Times New Roman" w:hAnsi="Arial" w:cs="Arial"/>
          <w:color w:val="000000"/>
          <w:sz w:val="24"/>
          <w:szCs w:val="24"/>
          <w:lang w:eastAsia="en-GB"/>
        </w:rPr>
        <w:t xml:space="preserve">penalty of </w:t>
      </w:r>
      <w:r w:rsidRPr="001E6954">
        <w:rPr>
          <w:rFonts w:ascii="Arial" w:eastAsia="Times New Roman" w:hAnsi="Arial" w:cs="Arial"/>
          <w:color w:val="000000"/>
          <w:sz w:val="24"/>
          <w:szCs w:val="24"/>
          <w:lang w:eastAsia="en-GB"/>
        </w:rPr>
        <w:t>up to five y</w:t>
      </w:r>
      <w:r w:rsidR="00030BEF">
        <w:rPr>
          <w:rFonts w:ascii="Arial" w:eastAsia="Times New Roman" w:hAnsi="Arial" w:cs="Arial"/>
          <w:color w:val="000000"/>
          <w:sz w:val="24"/>
          <w:szCs w:val="24"/>
          <w:lang w:eastAsia="en-GB"/>
        </w:rPr>
        <w:t xml:space="preserve">ears imprisonment </w:t>
      </w:r>
      <w:r w:rsidRPr="001E6954">
        <w:rPr>
          <w:rFonts w:ascii="Arial" w:eastAsia="Times New Roman" w:hAnsi="Arial" w:cs="Arial"/>
          <w:color w:val="000000"/>
          <w:sz w:val="24"/>
          <w:szCs w:val="24"/>
          <w:lang w:eastAsia="en-GB"/>
        </w:rPr>
        <w:t xml:space="preserve">and/or a fine. </w:t>
      </w:r>
      <w:r w:rsidR="00AF46AA" w:rsidRPr="001E6954">
        <w:rPr>
          <w:rFonts w:ascii="Arial" w:eastAsia="Times New Roman" w:hAnsi="Arial" w:cs="Arial"/>
          <w:color w:val="000000"/>
          <w:sz w:val="24"/>
          <w:szCs w:val="24"/>
          <w:lang w:eastAsia="en-GB"/>
        </w:rPr>
        <w:t xml:space="preserve"> </w:t>
      </w:r>
      <w:r w:rsidRPr="001E6954">
        <w:rPr>
          <w:rFonts w:ascii="Arial" w:eastAsia="Times New Roman" w:hAnsi="Arial" w:cs="Arial"/>
          <w:color w:val="000000"/>
          <w:sz w:val="24"/>
          <w:szCs w:val="24"/>
          <w:lang w:eastAsia="en-GB"/>
        </w:rPr>
        <w:t>On summary conviction the penalty is up to six months</w:t>
      </w:r>
      <w:r w:rsidR="00AF46AA" w:rsidRPr="001E6954">
        <w:rPr>
          <w:rFonts w:ascii="Arial" w:eastAsia="Times New Roman" w:hAnsi="Arial" w:cs="Arial"/>
          <w:color w:val="000000"/>
          <w:sz w:val="24"/>
          <w:szCs w:val="24"/>
          <w:lang w:eastAsia="en-GB"/>
        </w:rPr>
        <w:t xml:space="preserve"> imprisonment </w:t>
      </w:r>
      <w:r w:rsidRPr="001E6954">
        <w:rPr>
          <w:rFonts w:ascii="Arial" w:eastAsia="Times New Roman" w:hAnsi="Arial" w:cs="Arial"/>
          <w:color w:val="000000"/>
          <w:sz w:val="24"/>
          <w:szCs w:val="24"/>
          <w:lang w:eastAsia="en-GB"/>
        </w:rPr>
        <w:t xml:space="preserve">and/or a fine not exceeding the statutory maximum. </w:t>
      </w:r>
      <w:r w:rsidR="00601A3C">
        <w:rPr>
          <w:rStyle w:val="ends2"/>
          <w:rFonts w:ascii="Arial" w:hAnsi="Arial" w:cs="Arial"/>
          <w:sz w:val="24"/>
          <w:szCs w:val="24"/>
        </w:rPr>
        <w:t>A</w:t>
      </w:r>
      <w:r w:rsidR="00601A3C" w:rsidRPr="00601A3C">
        <w:rPr>
          <w:rStyle w:val="ends2"/>
          <w:rFonts w:ascii="Arial" w:hAnsi="Arial" w:cs="Arial"/>
          <w:sz w:val="24"/>
          <w:szCs w:val="24"/>
        </w:rPr>
        <w:t xml:space="preserve"> b</w:t>
      </w:r>
      <w:r w:rsidR="00601A3C">
        <w:rPr>
          <w:rStyle w:val="ends2"/>
          <w:rFonts w:ascii="Arial" w:hAnsi="Arial" w:cs="Arial"/>
          <w:sz w:val="24"/>
          <w:szCs w:val="24"/>
        </w:rPr>
        <w:t>reach of an FGMPO</w:t>
      </w:r>
      <w:r w:rsidR="00601A3C" w:rsidRPr="00601A3C">
        <w:rPr>
          <w:rStyle w:val="ends2"/>
          <w:rFonts w:ascii="Arial" w:hAnsi="Arial" w:cs="Arial"/>
          <w:sz w:val="24"/>
          <w:szCs w:val="24"/>
        </w:rPr>
        <w:t xml:space="preserve"> may</w:t>
      </w:r>
      <w:r w:rsidR="00F81ADD">
        <w:rPr>
          <w:rStyle w:val="ends2"/>
          <w:rFonts w:ascii="Arial" w:hAnsi="Arial" w:cs="Arial"/>
          <w:sz w:val="24"/>
          <w:szCs w:val="24"/>
        </w:rPr>
        <w:t>, alternatively,</w:t>
      </w:r>
      <w:r w:rsidR="00601A3C" w:rsidRPr="00601A3C">
        <w:rPr>
          <w:rStyle w:val="ends2"/>
          <w:rFonts w:ascii="Arial" w:hAnsi="Arial" w:cs="Arial"/>
          <w:sz w:val="24"/>
          <w:szCs w:val="24"/>
        </w:rPr>
        <w:t xml:space="preserve"> b</w:t>
      </w:r>
      <w:r w:rsidR="00F81ADD">
        <w:rPr>
          <w:rStyle w:val="ends2"/>
          <w:rFonts w:ascii="Arial" w:hAnsi="Arial" w:cs="Arial"/>
          <w:sz w:val="24"/>
          <w:szCs w:val="24"/>
        </w:rPr>
        <w:t xml:space="preserve">e dealt with </w:t>
      </w:r>
      <w:r w:rsidR="00601A3C" w:rsidRPr="00601A3C">
        <w:rPr>
          <w:rStyle w:val="ends2"/>
          <w:rFonts w:ascii="Arial" w:hAnsi="Arial" w:cs="Arial"/>
          <w:sz w:val="24"/>
          <w:szCs w:val="24"/>
        </w:rPr>
        <w:t>as a contempt of court</w:t>
      </w:r>
      <w:r w:rsidR="00601A3C">
        <w:rPr>
          <w:rStyle w:val="ends2"/>
          <w:rFonts w:ascii="Arial" w:hAnsi="Arial" w:cs="Arial"/>
          <w:sz w:val="24"/>
          <w:szCs w:val="24"/>
        </w:rPr>
        <w:t xml:space="preserve"> (see paragraph 26 of the new Schedule).</w:t>
      </w:r>
    </w:p>
    <w:p w:rsid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p>
    <w:p w:rsidR="006443EB"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CAN AN FGMPO BE MADE WITHOUT NOTICE</w:t>
      </w:r>
      <w:r w:rsidRPr="006443EB">
        <w:rPr>
          <w:rFonts w:ascii="Arial" w:eastAsia="Times New Roman" w:hAnsi="Arial" w:cs="Arial"/>
          <w:b/>
          <w:color w:val="4F81BD" w:themeColor="accent1"/>
          <w:sz w:val="24"/>
          <w:szCs w:val="24"/>
          <w:lang w:eastAsia="en-GB"/>
        </w:rPr>
        <w:t>?</w:t>
      </w:r>
    </w:p>
    <w:p w:rsidR="00F97178" w:rsidRDefault="001E6954"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w:t>
      </w:r>
      <w:r w:rsidRPr="001E6954">
        <w:rPr>
          <w:rFonts w:ascii="Arial" w:eastAsia="Times New Roman" w:hAnsi="Arial" w:cs="Arial"/>
          <w:color w:val="000000"/>
          <w:sz w:val="24"/>
          <w:szCs w:val="24"/>
          <w:lang w:eastAsia="en-GB"/>
        </w:rPr>
        <w:t>the court considers it just and convenient to do so</w:t>
      </w:r>
      <w:r>
        <w:rPr>
          <w:rFonts w:ascii="Arial" w:eastAsia="Times New Roman" w:hAnsi="Arial" w:cs="Arial"/>
          <w:color w:val="000000"/>
          <w:sz w:val="24"/>
          <w:szCs w:val="24"/>
          <w:lang w:eastAsia="en-GB"/>
        </w:rPr>
        <w:t xml:space="preserve"> it can make an FGMPO even if the respondent has not been given notice of the proceedings (i.e. on an ex parte basis)</w:t>
      </w:r>
      <w:r w:rsidRPr="001E6954">
        <w:rPr>
          <w:rFonts w:ascii="Arial" w:eastAsia="Times New Roman" w:hAnsi="Arial" w:cs="Arial"/>
          <w:color w:val="000000"/>
          <w:sz w:val="24"/>
          <w:szCs w:val="24"/>
          <w:lang w:eastAsia="en-GB"/>
        </w:rPr>
        <w:t xml:space="preserve">. </w:t>
      </w:r>
      <w:r w:rsidR="0026372E">
        <w:rPr>
          <w:rFonts w:ascii="Arial" w:eastAsia="Times New Roman" w:hAnsi="Arial" w:cs="Arial"/>
          <w:color w:val="000000"/>
          <w:sz w:val="24"/>
          <w:szCs w:val="24"/>
          <w:lang w:eastAsia="en-GB"/>
        </w:rPr>
        <w:t xml:space="preserve">In deciding whether to do so the court must have regard to all the circumstances of the case, including: </w:t>
      </w:r>
    </w:p>
    <w:p w:rsidR="00F97178" w:rsidRDefault="00F97178" w:rsidP="00F97178">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F97178" w:rsidRDefault="00F97178" w:rsidP="00F97178">
      <w:pPr>
        <w:pStyle w:val="ListParagraph"/>
        <w:numPr>
          <w:ilvl w:val="0"/>
          <w:numId w:val="10"/>
        </w:numPr>
        <w:shd w:val="clear" w:color="auto" w:fill="FFFFFF"/>
        <w:spacing w:after="120" w:line="360"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risk to potential victims; </w:t>
      </w:r>
    </w:p>
    <w:p w:rsidR="00F97178" w:rsidRDefault="00F97178" w:rsidP="00F97178">
      <w:pPr>
        <w:pStyle w:val="ListParagraph"/>
        <w:numPr>
          <w:ilvl w:val="0"/>
          <w:numId w:val="10"/>
        </w:numPr>
        <w:shd w:val="clear" w:color="auto" w:fill="FFFFFF"/>
        <w:spacing w:after="120" w:line="360"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possibility that the applicant will be deterred or prevented from making an application if an order is not made immediately; and </w:t>
      </w:r>
    </w:p>
    <w:p w:rsidR="00F97178" w:rsidRDefault="00F97178" w:rsidP="00F97178">
      <w:pPr>
        <w:pStyle w:val="ListParagraph"/>
        <w:numPr>
          <w:ilvl w:val="0"/>
          <w:numId w:val="10"/>
        </w:numPr>
        <w:shd w:val="clear" w:color="auto" w:fill="FFFFFF"/>
        <w:spacing w:after="120" w:line="360"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whether there is reason to believe that the respondent is aware of the proceedings, but is deliberately evading service and substituted service would cause serious prejudice to the victim or the applicant.</w:t>
      </w:r>
    </w:p>
    <w:p w:rsidR="00F97178" w:rsidRPr="0026372E" w:rsidRDefault="00F97178" w:rsidP="00F97178">
      <w:pPr>
        <w:shd w:val="clear" w:color="auto" w:fill="FFFFFF"/>
        <w:spacing w:after="120" w:line="360"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If an FGMPO</w:t>
      </w:r>
      <w:r w:rsidRPr="0026372E">
        <w:rPr>
          <w:rFonts w:ascii="Arial" w:eastAsia="Times New Roman" w:hAnsi="Arial" w:cs="Arial"/>
          <w:color w:val="000000"/>
          <w:sz w:val="24"/>
          <w:szCs w:val="24"/>
          <w:lang w:eastAsia="en-GB"/>
        </w:rPr>
        <w:t xml:space="preserve"> is made without notice, the </w:t>
      </w:r>
      <w:r>
        <w:rPr>
          <w:rFonts w:ascii="Arial" w:eastAsia="Times New Roman" w:hAnsi="Arial" w:cs="Arial"/>
          <w:color w:val="000000"/>
          <w:sz w:val="24"/>
          <w:szCs w:val="24"/>
          <w:lang w:eastAsia="en-GB"/>
        </w:rPr>
        <w:t xml:space="preserve">court must specify a date for a full </w:t>
      </w:r>
      <w:r>
        <w:rPr>
          <w:rFonts w:ascii="Arial" w:eastAsia="Times New Roman" w:hAnsi="Arial" w:cs="Arial"/>
          <w:color w:val="000000"/>
          <w:sz w:val="24"/>
          <w:szCs w:val="24"/>
          <w:lang w:eastAsia="en-GB"/>
        </w:rPr>
        <w:br/>
        <w:t xml:space="preserve">            hearing, where all of the parties have been given notice (see p</w:t>
      </w:r>
      <w:r w:rsidRPr="0026372E">
        <w:rPr>
          <w:rFonts w:ascii="Arial" w:eastAsia="Times New Roman" w:hAnsi="Arial" w:cs="Arial"/>
          <w:color w:val="000000"/>
          <w:sz w:val="24"/>
          <w:szCs w:val="24"/>
          <w:lang w:eastAsia="en-GB"/>
        </w:rPr>
        <w:t xml:space="preserve">aragraph 22 of </w:t>
      </w:r>
      <w:r>
        <w:rPr>
          <w:rFonts w:ascii="Arial" w:eastAsia="Times New Roman" w:hAnsi="Arial" w:cs="Arial"/>
          <w:color w:val="000000"/>
          <w:sz w:val="24"/>
          <w:szCs w:val="24"/>
          <w:lang w:eastAsia="en-GB"/>
        </w:rPr>
        <w:br/>
        <w:t xml:space="preserve">           </w:t>
      </w:r>
      <w:r w:rsidRPr="0026372E">
        <w:rPr>
          <w:rFonts w:ascii="Arial" w:eastAsia="Times New Roman" w:hAnsi="Arial" w:cs="Arial"/>
          <w:color w:val="000000"/>
          <w:sz w:val="24"/>
          <w:szCs w:val="24"/>
          <w:lang w:eastAsia="en-GB"/>
        </w:rPr>
        <w:t>the new Schedule</w:t>
      </w:r>
      <w:r>
        <w:rPr>
          <w:rFonts w:ascii="Arial" w:eastAsia="Times New Roman" w:hAnsi="Arial" w:cs="Arial"/>
          <w:color w:val="000000"/>
          <w:sz w:val="24"/>
          <w:szCs w:val="24"/>
          <w:lang w:eastAsia="en-GB"/>
        </w:rPr>
        <w:t>).</w:t>
      </w:r>
    </w:p>
    <w:p w:rsid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p>
    <w:p w:rsidR="00F97178"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CAN AN FGMPO BE VARIED OR DISCHARGED?</w:t>
      </w:r>
    </w:p>
    <w:p w:rsidR="00601A3C" w:rsidRDefault="00F97178"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FGMPO</w:t>
      </w:r>
      <w:r w:rsidRPr="00F9717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may be varied or discharged </w:t>
      </w:r>
      <w:r w:rsidR="00AF46AA" w:rsidRPr="00F97178">
        <w:rPr>
          <w:rFonts w:ascii="Arial" w:eastAsia="Times New Roman" w:hAnsi="Arial" w:cs="Arial"/>
          <w:color w:val="000000"/>
          <w:sz w:val="24"/>
          <w:szCs w:val="24"/>
          <w:lang w:eastAsia="en-GB"/>
        </w:rPr>
        <w:t xml:space="preserve">on an application by any party to the </w:t>
      </w:r>
      <w:r>
        <w:rPr>
          <w:rFonts w:ascii="Arial" w:eastAsia="Times New Roman" w:hAnsi="Arial" w:cs="Arial"/>
          <w:color w:val="000000"/>
          <w:sz w:val="24"/>
          <w:szCs w:val="24"/>
          <w:lang w:eastAsia="en-GB"/>
        </w:rPr>
        <w:t>original proceedings</w:t>
      </w:r>
      <w:r w:rsidRPr="00F9717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(this includes the prosecution and the defendant</w:t>
      </w:r>
      <w:r w:rsidRPr="00F9717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where the FGMPO was made in the context of criminal proceedings),</w:t>
      </w:r>
      <w:r w:rsidR="00AF46AA" w:rsidRPr="00F97178">
        <w:rPr>
          <w:rFonts w:ascii="Arial" w:eastAsia="Times New Roman" w:hAnsi="Arial" w:cs="Arial"/>
          <w:color w:val="000000"/>
          <w:sz w:val="24"/>
          <w:szCs w:val="24"/>
          <w:lang w:eastAsia="en-GB"/>
        </w:rPr>
        <w:t xml:space="preserve"> the gi</w:t>
      </w:r>
      <w:r>
        <w:rPr>
          <w:rFonts w:ascii="Arial" w:eastAsia="Times New Roman" w:hAnsi="Arial" w:cs="Arial"/>
          <w:color w:val="000000"/>
          <w:sz w:val="24"/>
          <w:szCs w:val="24"/>
          <w:lang w:eastAsia="en-GB"/>
        </w:rPr>
        <w:t>rl being protected by the order</w:t>
      </w:r>
      <w:r w:rsidR="00AF46AA" w:rsidRPr="00F97178">
        <w:rPr>
          <w:rFonts w:ascii="Arial" w:eastAsia="Times New Roman" w:hAnsi="Arial" w:cs="Arial"/>
          <w:color w:val="000000"/>
          <w:sz w:val="24"/>
          <w:szCs w:val="24"/>
          <w:lang w:eastAsia="en-GB"/>
        </w:rPr>
        <w:t xml:space="preserve"> or any other person affected by the order. The court may also</w:t>
      </w:r>
      <w:r>
        <w:rPr>
          <w:rFonts w:ascii="Arial" w:eastAsia="Times New Roman" w:hAnsi="Arial" w:cs="Arial"/>
          <w:color w:val="000000"/>
          <w:sz w:val="24"/>
          <w:szCs w:val="24"/>
          <w:lang w:eastAsia="en-GB"/>
        </w:rPr>
        <w:t>, in specified circumstances, vary or discharge an FGMPO on its own initiative</w:t>
      </w:r>
      <w:r w:rsidR="00601A3C">
        <w:rPr>
          <w:rFonts w:ascii="Arial" w:eastAsia="Times New Roman" w:hAnsi="Arial" w:cs="Arial"/>
          <w:color w:val="000000"/>
          <w:sz w:val="24"/>
          <w:szCs w:val="24"/>
          <w:lang w:eastAsia="en-GB"/>
        </w:rPr>
        <w:t>. Applications to vary/discharge may also be made on an ex parte basis</w:t>
      </w:r>
      <w:r>
        <w:rPr>
          <w:rFonts w:ascii="Arial" w:eastAsia="Times New Roman" w:hAnsi="Arial" w:cs="Arial"/>
          <w:color w:val="000000"/>
          <w:sz w:val="24"/>
          <w:szCs w:val="24"/>
          <w:lang w:eastAsia="en-GB"/>
        </w:rPr>
        <w:t xml:space="preserve"> (see paragraph 23</w:t>
      </w:r>
      <w:r w:rsidRPr="00F97178">
        <w:rPr>
          <w:rFonts w:ascii="Arial" w:eastAsia="Times New Roman" w:hAnsi="Arial" w:cs="Arial"/>
          <w:color w:val="000000"/>
          <w:sz w:val="24"/>
          <w:szCs w:val="24"/>
          <w:lang w:eastAsia="en-GB"/>
        </w:rPr>
        <w:t xml:space="preserve"> of the new Schedule</w:t>
      </w:r>
      <w:r>
        <w:rPr>
          <w:rFonts w:ascii="Arial" w:eastAsia="Times New Roman" w:hAnsi="Arial" w:cs="Arial"/>
          <w:color w:val="000000"/>
          <w:sz w:val="24"/>
          <w:szCs w:val="24"/>
          <w:lang w:eastAsia="en-GB"/>
        </w:rPr>
        <w:t>).</w:t>
      </w:r>
    </w:p>
    <w:p w:rsidR="006443EB" w:rsidRDefault="006443EB" w:rsidP="006443EB">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6443EB" w:rsidRDefault="006443EB" w:rsidP="006443EB">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6443EB" w:rsidRDefault="006443EB" w:rsidP="006443EB">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601A3C"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lastRenderedPageBreak/>
        <w:t>APPEALS/INTERPRETATION</w:t>
      </w:r>
    </w:p>
    <w:p w:rsidR="00601A3C" w:rsidRDefault="00601A3C" w:rsidP="00AF46AA">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Paragraphs 27 and 28 of the new Schedule make provision in respect of appeals</w:t>
      </w:r>
      <w:r w:rsidR="00C62FDE" w:rsidRPr="00C62FDE">
        <w:rPr>
          <w:rFonts w:ascii="Arial" w:eastAsia="Times New Roman" w:hAnsi="Arial" w:cs="Arial"/>
          <w:color w:val="000000"/>
          <w:sz w:val="24"/>
          <w:szCs w:val="24"/>
          <w:lang w:eastAsia="en-GB"/>
        </w:rPr>
        <w:t xml:space="preserve"> </w:t>
      </w:r>
      <w:r w:rsidR="00C62FDE">
        <w:rPr>
          <w:rFonts w:ascii="Arial" w:eastAsia="Times New Roman" w:hAnsi="Arial" w:cs="Arial"/>
          <w:color w:val="000000"/>
          <w:sz w:val="24"/>
          <w:szCs w:val="24"/>
          <w:lang w:eastAsia="en-GB"/>
        </w:rPr>
        <w:t>and paragraph 31</w:t>
      </w:r>
      <w:r w:rsidR="00C62FDE" w:rsidRPr="00AF46AA">
        <w:rPr>
          <w:rFonts w:ascii="Arial" w:eastAsia="Times New Roman" w:hAnsi="Arial" w:cs="Arial"/>
          <w:color w:val="000000"/>
          <w:sz w:val="24"/>
          <w:szCs w:val="24"/>
          <w:lang w:eastAsia="en-GB"/>
        </w:rPr>
        <w:t xml:space="preserve"> </w:t>
      </w:r>
      <w:r w:rsidR="00C62FDE">
        <w:rPr>
          <w:rFonts w:ascii="Arial" w:eastAsia="Times New Roman" w:hAnsi="Arial" w:cs="Arial"/>
          <w:color w:val="000000"/>
          <w:sz w:val="24"/>
          <w:szCs w:val="24"/>
          <w:lang w:eastAsia="en-GB"/>
        </w:rPr>
        <w:t>of the new Schedule</w:t>
      </w:r>
      <w:r w:rsidR="00C62FDE" w:rsidRPr="00AF46AA">
        <w:rPr>
          <w:rFonts w:ascii="Arial" w:eastAsia="Times New Roman" w:hAnsi="Arial" w:cs="Arial"/>
          <w:color w:val="000000"/>
          <w:sz w:val="24"/>
          <w:szCs w:val="24"/>
          <w:lang w:eastAsia="en-GB"/>
        </w:rPr>
        <w:t xml:space="preserve"> deals with interpretation</w:t>
      </w:r>
      <w:r>
        <w:rPr>
          <w:rFonts w:ascii="Arial" w:eastAsia="Times New Roman" w:hAnsi="Arial" w:cs="Arial"/>
          <w:color w:val="000000"/>
          <w:sz w:val="24"/>
          <w:szCs w:val="24"/>
          <w:lang w:eastAsia="en-GB"/>
        </w:rPr>
        <w:t xml:space="preserve">. </w:t>
      </w:r>
    </w:p>
    <w:p w:rsidR="006443EB" w:rsidRDefault="006443EB" w:rsidP="006443EB">
      <w:pPr>
        <w:shd w:val="clear" w:color="auto" w:fill="FFFFFF"/>
        <w:spacing w:after="120" w:line="360" w:lineRule="atLeast"/>
        <w:jc w:val="both"/>
        <w:rPr>
          <w:rFonts w:ascii="Arial" w:eastAsia="Times New Roman" w:hAnsi="Arial" w:cs="Arial"/>
          <w:color w:val="000000"/>
          <w:sz w:val="24"/>
          <w:szCs w:val="24"/>
          <w:lang w:eastAsia="en-GB"/>
        </w:rPr>
      </w:pPr>
    </w:p>
    <w:p w:rsidR="006443EB" w:rsidRPr="006443EB" w:rsidRDefault="006443EB" w:rsidP="006443EB">
      <w:pPr>
        <w:shd w:val="clear" w:color="auto" w:fill="FFFFFF"/>
        <w:spacing w:after="120" w:line="36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CAN OTHER ORDERS BE MADE ALONGSIDE AN FGMPO?</w:t>
      </w:r>
    </w:p>
    <w:p w:rsidR="00C62FDE" w:rsidRDefault="00C62FDE" w:rsidP="00C62FDE">
      <w:pPr>
        <w:pStyle w:val="ListParagraph"/>
        <w:shd w:val="clear" w:color="auto" w:fill="FFFFFF"/>
        <w:spacing w:after="120" w:line="360" w:lineRule="atLeast"/>
        <w:jc w:val="both"/>
        <w:rPr>
          <w:rFonts w:ascii="Arial" w:eastAsia="Times New Roman" w:hAnsi="Arial" w:cs="Arial"/>
          <w:color w:val="000000"/>
          <w:sz w:val="24"/>
          <w:szCs w:val="24"/>
          <w:lang w:eastAsia="en-GB"/>
        </w:rPr>
      </w:pPr>
    </w:p>
    <w:p w:rsidR="004E7E79" w:rsidRDefault="00C62FDE" w:rsidP="004E7E79">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p</w:t>
      </w:r>
      <w:r w:rsidR="00601A3C">
        <w:rPr>
          <w:rFonts w:ascii="Arial" w:eastAsia="Times New Roman" w:hAnsi="Arial" w:cs="Arial"/>
          <w:color w:val="000000"/>
          <w:sz w:val="24"/>
          <w:szCs w:val="24"/>
          <w:lang w:eastAsia="en-GB"/>
        </w:rPr>
        <w:t>aragraph 30</w:t>
      </w:r>
      <w:r w:rsidR="00A76C64" w:rsidRPr="00601A3C">
        <w:rPr>
          <w:rFonts w:ascii="Arial" w:eastAsia="Times New Roman" w:hAnsi="Arial" w:cs="Arial"/>
          <w:color w:val="000000"/>
          <w:sz w:val="24"/>
          <w:szCs w:val="24"/>
          <w:lang w:eastAsia="en-GB"/>
        </w:rPr>
        <w:t xml:space="preserve"> of the new Schedule</w:t>
      </w:r>
      <w:r w:rsidR="00601A3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makes </w:t>
      </w:r>
      <w:r w:rsidR="00AF46AA" w:rsidRPr="00601A3C">
        <w:rPr>
          <w:rFonts w:ascii="Arial" w:eastAsia="Times New Roman" w:hAnsi="Arial" w:cs="Arial"/>
          <w:color w:val="000000"/>
          <w:sz w:val="24"/>
          <w:szCs w:val="24"/>
          <w:lang w:eastAsia="en-GB"/>
        </w:rPr>
        <w:t>clear</w:t>
      </w:r>
      <w:r>
        <w:rPr>
          <w:rFonts w:ascii="Arial" w:eastAsia="Times New Roman" w:hAnsi="Arial" w:cs="Arial"/>
          <w:color w:val="000000"/>
          <w:sz w:val="24"/>
          <w:szCs w:val="24"/>
          <w:lang w:eastAsia="en-GB"/>
        </w:rPr>
        <w:t xml:space="preserve">, the introduction </w:t>
      </w:r>
      <w:r w:rsidR="00601A3C">
        <w:rPr>
          <w:rFonts w:ascii="Arial" w:eastAsia="Times New Roman" w:hAnsi="Arial" w:cs="Arial"/>
          <w:color w:val="000000"/>
          <w:sz w:val="24"/>
          <w:szCs w:val="24"/>
          <w:lang w:eastAsia="en-GB"/>
        </w:rPr>
        <w:t>of FGMPOs does not affect</w:t>
      </w:r>
      <w:r w:rsidR="00AF46AA" w:rsidRPr="00601A3C">
        <w:rPr>
          <w:rFonts w:ascii="Arial" w:eastAsia="Times New Roman" w:hAnsi="Arial" w:cs="Arial"/>
          <w:color w:val="000000"/>
          <w:sz w:val="24"/>
          <w:szCs w:val="24"/>
          <w:lang w:eastAsia="en-GB"/>
        </w:rPr>
        <w:t xml:space="preserve"> any other protection or assistance </w:t>
      </w:r>
      <w:r w:rsidR="00601A3C">
        <w:rPr>
          <w:rFonts w:ascii="Arial" w:eastAsia="Times New Roman" w:hAnsi="Arial" w:cs="Arial"/>
          <w:color w:val="000000"/>
          <w:sz w:val="24"/>
          <w:szCs w:val="24"/>
          <w:lang w:eastAsia="en-GB"/>
        </w:rPr>
        <w:t xml:space="preserve">that is </w:t>
      </w:r>
      <w:r w:rsidR="00AF46AA" w:rsidRPr="00601A3C">
        <w:rPr>
          <w:rFonts w:ascii="Arial" w:eastAsia="Times New Roman" w:hAnsi="Arial" w:cs="Arial"/>
          <w:color w:val="000000"/>
          <w:sz w:val="24"/>
          <w:szCs w:val="24"/>
          <w:lang w:eastAsia="en-GB"/>
        </w:rPr>
        <w:t>available to a girl who is or may become a</w:t>
      </w:r>
      <w:r w:rsidR="00601A3C">
        <w:rPr>
          <w:rFonts w:ascii="Arial" w:eastAsia="Times New Roman" w:hAnsi="Arial" w:cs="Arial"/>
          <w:color w:val="000000"/>
          <w:sz w:val="24"/>
          <w:szCs w:val="24"/>
          <w:lang w:eastAsia="en-GB"/>
        </w:rPr>
        <w:t xml:space="preserve"> victim of a </w:t>
      </w:r>
      <w:r>
        <w:rPr>
          <w:rFonts w:ascii="Arial" w:eastAsia="Times New Roman" w:hAnsi="Arial" w:cs="Arial"/>
          <w:color w:val="000000"/>
          <w:sz w:val="24"/>
          <w:szCs w:val="24"/>
          <w:lang w:eastAsia="en-GB"/>
        </w:rPr>
        <w:t xml:space="preserve">genital </w:t>
      </w:r>
      <w:r w:rsidR="00601A3C">
        <w:rPr>
          <w:rFonts w:ascii="Arial" w:eastAsia="Times New Roman" w:hAnsi="Arial" w:cs="Arial"/>
          <w:color w:val="000000"/>
          <w:sz w:val="24"/>
          <w:szCs w:val="24"/>
          <w:lang w:eastAsia="en-GB"/>
        </w:rPr>
        <w:t>mutilation</w:t>
      </w:r>
      <w:r w:rsidR="00AF46AA" w:rsidRPr="00601A3C">
        <w:rPr>
          <w:rFonts w:ascii="Arial" w:eastAsia="Times New Roman" w:hAnsi="Arial" w:cs="Arial"/>
          <w:color w:val="000000"/>
          <w:sz w:val="24"/>
          <w:szCs w:val="24"/>
          <w:lang w:eastAsia="en-GB"/>
        </w:rPr>
        <w:t xml:space="preserve"> offence. For example</w:t>
      </w:r>
      <w:r w:rsidR="00601A3C">
        <w:rPr>
          <w:rFonts w:ascii="Arial" w:eastAsia="Times New Roman" w:hAnsi="Arial" w:cs="Arial"/>
          <w:color w:val="000000"/>
          <w:sz w:val="24"/>
          <w:szCs w:val="24"/>
          <w:lang w:eastAsia="en-GB"/>
        </w:rPr>
        <w:t>, it may be</w:t>
      </w:r>
      <w:r w:rsidR="00AF46AA" w:rsidRPr="00601A3C">
        <w:rPr>
          <w:rFonts w:ascii="Arial" w:eastAsia="Times New Roman" w:hAnsi="Arial" w:cs="Arial"/>
          <w:color w:val="000000"/>
          <w:sz w:val="24"/>
          <w:szCs w:val="24"/>
          <w:lang w:eastAsia="en-GB"/>
        </w:rPr>
        <w:t xml:space="preserve"> appropriate to have </w:t>
      </w:r>
      <w:r>
        <w:rPr>
          <w:rFonts w:ascii="Arial" w:eastAsia="Times New Roman" w:hAnsi="Arial" w:cs="Arial"/>
          <w:color w:val="000000"/>
          <w:sz w:val="24"/>
          <w:szCs w:val="24"/>
          <w:lang w:eastAsia="en-GB"/>
        </w:rPr>
        <w:t xml:space="preserve">a </w:t>
      </w:r>
      <w:r w:rsidR="00AF46AA" w:rsidRPr="00601A3C">
        <w:rPr>
          <w:rFonts w:ascii="Arial" w:eastAsia="Times New Roman" w:hAnsi="Arial" w:cs="Arial"/>
          <w:color w:val="000000"/>
          <w:sz w:val="24"/>
          <w:szCs w:val="24"/>
          <w:lang w:eastAsia="en-GB"/>
        </w:rPr>
        <w:t>prohibited step</w:t>
      </w:r>
      <w:r w:rsidR="009E2A86">
        <w:rPr>
          <w:rFonts w:ascii="Arial" w:eastAsia="Times New Roman" w:hAnsi="Arial" w:cs="Arial"/>
          <w:color w:val="000000"/>
          <w:sz w:val="24"/>
          <w:szCs w:val="24"/>
          <w:lang w:eastAsia="en-GB"/>
        </w:rPr>
        <w:t>s order</w:t>
      </w:r>
      <w:r>
        <w:rPr>
          <w:rFonts w:ascii="Arial" w:eastAsia="Times New Roman" w:hAnsi="Arial" w:cs="Arial"/>
          <w:color w:val="000000"/>
          <w:sz w:val="24"/>
          <w:szCs w:val="24"/>
          <w:lang w:eastAsia="en-GB"/>
        </w:rPr>
        <w:t>, non-molestation order</w:t>
      </w:r>
      <w:r w:rsidR="00AF46AA" w:rsidRPr="00601A3C">
        <w:rPr>
          <w:rFonts w:ascii="Arial" w:eastAsia="Times New Roman" w:hAnsi="Arial" w:cs="Arial"/>
          <w:color w:val="000000"/>
          <w:sz w:val="24"/>
          <w:szCs w:val="24"/>
          <w:lang w:eastAsia="en-GB"/>
        </w:rPr>
        <w:t xml:space="preserve"> or other protective</w:t>
      </w:r>
      <w:r w:rsidR="00601A3C">
        <w:rPr>
          <w:rFonts w:ascii="Arial" w:eastAsia="Times New Roman" w:hAnsi="Arial" w:cs="Arial"/>
          <w:color w:val="000000"/>
          <w:sz w:val="24"/>
          <w:szCs w:val="24"/>
          <w:lang w:eastAsia="en-GB"/>
        </w:rPr>
        <w:t xml:space="preserve"> ord</w:t>
      </w:r>
      <w:r>
        <w:rPr>
          <w:rFonts w:ascii="Arial" w:eastAsia="Times New Roman" w:hAnsi="Arial" w:cs="Arial"/>
          <w:color w:val="000000"/>
          <w:sz w:val="24"/>
          <w:szCs w:val="24"/>
          <w:lang w:eastAsia="en-GB"/>
        </w:rPr>
        <w:t>er</w:t>
      </w:r>
      <w:r w:rsidR="00601A3C">
        <w:rPr>
          <w:rFonts w:ascii="Arial" w:eastAsia="Times New Roman" w:hAnsi="Arial" w:cs="Arial"/>
          <w:color w:val="000000"/>
          <w:sz w:val="24"/>
          <w:szCs w:val="24"/>
          <w:lang w:eastAsia="en-GB"/>
        </w:rPr>
        <w:t xml:space="preserve"> </w:t>
      </w:r>
      <w:r w:rsidR="00AF46AA" w:rsidRPr="00601A3C">
        <w:rPr>
          <w:rFonts w:ascii="Arial" w:eastAsia="Times New Roman" w:hAnsi="Arial" w:cs="Arial"/>
          <w:color w:val="000000"/>
          <w:sz w:val="24"/>
          <w:szCs w:val="24"/>
          <w:lang w:eastAsia="en-GB"/>
        </w:rPr>
        <w:t xml:space="preserve">in place, alongside </w:t>
      </w:r>
      <w:r w:rsidR="00601A3C">
        <w:rPr>
          <w:rFonts w:ascii="Arial" w:eastAsia="Times New Roman" w:hAnsi="Arial" w:cs="Arial"/>
          <w:color w:val="000000"/>
          <w:sz w:val="24"/>
          <w:szCs w:val="24"/>
          <w:lang w:eastAsia="en-GB"/>
        </w:rPr>
        <w:t>an FGMPO</w:t>
      </w:r>
      <w:r w:rsidR="00AF46AA" w:rsidRPr="00601A3C">
        <w:rPr>
          <w:rFonts w:ascii="Arial" w:eastAsia="Times New Roman" w:hAnsi="Arial" w:cs="Arial"/>
          <w:color w:val="000000"/>
          <w:sz w:val="24"/>
          <w:szCs w:val="24"/>
          <w:lang w:eastAsia="en-GB"/>
        </w:rPr>
        <w:t>.</w:t>
      </w:r>
    </w:p>
    <w:p w:rsidR="009E2A86" w:rsidRPr="009E2A86" w:rsidRDefault="009E2A86" w:rsidP="009E2A86"/>
    <w:p w:rsidR="004E7E79" w:rsidRPr="00DB2477" w:rsidRDefault="006443EB" w:rsidP="004E7E79">
      <w:pPr>
        <w:pStyle w:val="Heading3"/>
        <w:rPr>
          <w:rFonts w:ascii="Arial" w:hAnsi="Arial" w:cs="Arial"/>
          <w:sz w:val="24"/>
          <w:szCs w:val="24"/>
        </w:rPr>
      </w:pPr>
      <w:r w:rsidRPr="00DB2477">
        <w:rPr>
          <w:rFonts w:ascii="Arial" w:hAnsi="Arial" w:cs="Arial"/>
          <w:sz w:val="24"/>
          <w:szCs w:val="24"/>
        </w:rPr>
        <w:t>FURTHER INFORMATION</w:t>
      </w:r>
    </w:p>
    <w:p w:rsidR="004E7E79" w:rsidRPr="004E7E79" w:rsidRDefault="004E7E79" w:rsidP="004E7E79">
      <w:pPr>
        <w:shd w:val="clear" w:color="auto" w:fill="FFFFFF"/>
        <w:spacing w:after="120" w:line="360" w:lineRule="atLeast"/>
        <w:jc w:val="both"/>
        <w:rPr>
          <w:rFonts w:ascii="Arial" w:eastAsia="Times New Roman" w:hAnsi="Arial" w:cs="Arial"/>
          <w:color w:val="000000"/>
          <w:sz w:val="24"/>
          <w:szCs w:val="24"/>
          <w:lang w:eastAsia="en-GB"/>
        </w:rPr>
      </w:pPr>
    </w:p>
    <w:p w:rsidR="00E3561F" w:rsidRPr="004E7E79" w:rsidRDefault="00E3561F" w:rsidP="004E7E79">
      <w:pPr>
        <w:pStyle w:val="ListParagraph"/>
        <w:numPr>
          <w:ilvl w:val="0"/>
          <w:numId w:val="5"/>
        </w:numPr>
        <w:shd w:val="clear" w:color="auto" w:fill="FFFFFF"/>
        <w:spacing w:after="120" w:line="360" w:lineRule="atLeast"/>
        <w:ind w:hanging="720"/>
        <w:jc w:val="both"/>
        <w:rPr>
          <w:rFonts w:ascii="Arial" w:eastAsia="Times New Roman" w:hAnsi="Arial" w:cs="Arial"/>
          <w:color w:val="000000"/>
          <w:sz w:val="24"/>
          <w:szCs w:val="24"/>
          <w:lang w:eastAsia="en-GB"/>
        </w:rPr>
      </w:pPr>
      <w:r w:rsidRPr="004E7E79">
        <w:rPr>
          <w:rFonts w:ascii="Arial" w:eastAsia="Calibri" w:hAnsi="Arial" w:cs="Arial"/>
          <w:sz w:val="24"/>
          <w:szCs w:val="24"/>
        </w:rPr>
        <w:t>Anyone requirin</w:t>
      </w:r>
      <w:r w:rsidR="004E7E79">
        <w:rPr>
          <w:rFonts w:ascii="Arial" w:eastAsia="Calibri" w:hAnsi="Arial" w:cs="Arial"/>
          <w:sz w:val="24"/>
          <w:szCs w:val="24"/>
        </w:rPr>
        <w:t xml:space="preserve">g further information on </w:t>
      </w:r>
      <w:r w:rsidR="00C2349F">
        <w:rPr>
          <w:rFonts w:ascii="Arial" w:eastAsia="Calibri" w:hAnsi="Arial" w:cs="Arial"/>
          <w:sz w:val="24"/>
          <w:szCs w:val="24"/>
        </w:rPr>
        <w:t xml:space="preserve">the substantive law relating to </w:t>
      </w:r>
      <w:r w:rsidR="004E7E79">
        <w:rPr>
          <w:rFonts w:ascii="Arial" w:eastAsia="Calibri" w:hAnsi="Arial" w:cs="Arial"/>
          <w:sz w:val="24"/>
          <w:szCs w:val="24"/>
        </w:rPr>
        <w:t>FGMPOs</w:t>
      </w:r>
      <w:r w:rsidRPr="004E7E79">
        <w:rPr>
          <w:rFonts w:ascii="Arial" w:eastAsia="Calibri" w:hAnsi="Arial" w:cs="Arial"/>
          <w:sz w:val="24"/>
          <w:szCs w:val="24"/>
        </w:rPr>
        <w:t xml:space="preserve"> should contact:</w:t>
      </w:r>
    </w:p>
    <w:p w:rsidR="00E3561F" w:rsidRPr="00DB2477" w:rsidRDefault="00E3561F" w:rsidP="00E3561F">
      <w:pPr>
        <w:spacing w:line="240" w:lineRule="auto"/>
        <w:jc w:val="both"/>
        <w:rPr>
          <w:rFonts w:ascii="Arial" w:eastAsia="Calibri" w:hAnsi="Arial" w:cs="Arial"/>
          <w:sz w:val="24"/>
          <w:szCs w:val="24"/>
        </w:rPr>
      </w:pPr>
      <w:r w:rsidRPr="00DB2477">
        <w:rPr>
          <w:rFonts w:ascii="Arial" w:eastAsia="Calibri" w:hAnsi="Arial" w:cs="Arial"/>
          <w:sz w:val="24"/>
          <w:szCs w:val="24"/>
        </w:rPr>
        <w:t xml:space="preserve">   </w:t>
      </w:r>
    </w:p>
    <w:p w:rsidR="00E3561F" w:rsidRPr="00DB2477" w:rsidRDefault="00E3561F" w:rsidP="004E7E79">
      <w:pPr>
        <w:spacing w:line="240" w:lineRule="auto"/>
        <w:ind w:right="4206"/>
        <w:rPr>
          <w:rFonts w:ascii="Arial" w:eastAsia="Calibri" w:hAnsi="Arial" w:cs="Arial"/>
          <w:sz w:val="24"/>
          <w:szCs w:val="24"/>
        </w:rPr>
      </w:pPr>
      <w:r w:rsidRPr="00DB2477">
        <w:rPr>
          <w:rFonts w:ascii="Arial" w:eastAsia="Calibri" w:hAnsi="Arial" w:cs="Arial"/>
          <w:sz w:val="24"/>
          <w:szCs w:val="24"/>
        </w:rPr>
        <w:t xml:space="preserve">          </w:t>
      </w:r>
      <w:r w:rsidR="004E7E79">
        <w:rPr>
          <w:rFonts w:ascii="Arial" w:eastAsia="Calibri" w:hAnsi="Arial" w:cs="Arial"/>
          <w:sz w:val="24"/>
          <w:szCs w:val="24"/>
        </w:rPr>
        <w:t xml:space="preserve"> </w:t>
      </w:r>
      <w:r w:rsidRPr="00DB2477">
        <w:rPr>
          <w:rFonts w:ascii="Arial" w:eastAsia="Calibri" w:hAnsi="Arial" w:cs="Arial"/>
          <w:sz w:val="24"/>
          <w:szCs w:val="24"/>
        </w:rPr>
        <w:t>The Civil Law Reform Division</w:t>
      </w:r>
      <w:r w:rsidR="004E7E79">
        <w:rPr>
          <w:rFonts w:ascii="Arial" w:eastAsia="Calibri" w:hAnsi="Arial" w:cs="Arial"/>
          <w:sz w:val="24"/>
          <w:szCs w:val="24"/>
        </w:rPr>
        <w:br/>
        <w:t xml:space="preserve">           Department of Finance and Personnel</w:t>
      </w:r>
      <w:r w:rsidR="004E7E79">
        <w:rPr>
          <w:rFonts w:ascii="Arial" w:eastAsia="Calibri" w:hAnsi="Arial" w:cs="Arial"/>
          <w:sz w:val="24"/>
          <w:szCs w:val="24"/>
        </w:rPr>
        <w:br/>
        <w:t xml:space="preserve">           </w:t>
      </w:r>
      <w:r w:rsidRPr="00DB2477">
        <w:rPr>
          <w:rFonts w:ascii="Arial" w:eastAsia="Calibri" w:hAnsi="Arial" w:cs="Arial"/>
          <w:sz w:val="24"/>
          <w:szCs w:val="24"/>
        </w:rPr>
        <w:t>Victoria Hall</w:t>
      </w:r>
      <w:r w:rsidR="004E7E79">
        <w:rPr>
          <w:rFonts w:ascii="Arial" w:eastAsia="Calibri" w:hAnsi="Arial" w:cs="Arial"/>
          <w:sz w:val="24"/>
          <w:szCs w:val="24"/>
        </w:rPr>
        <w:br/>
        <w:t xml:space="preserve">           </w:t>
      </w:r>
      <w:r w:rsidRPr="00DB2477">
        <w:rPr>
          <w:rFonts w:ascii="Arial" w:eastAsia="Calibri" w:hAnsi="Arial" w:cs="Arial"/>
          <w:sz w:val="24"/>
          <w:szCs w:val="24"/>
        </w:rPr>
        <w:t>12 May Street</w:t>
      </w:r>
      <w:r w:rsidR="004E7E79">
        <w:rPr>
          <w:rFonts w:ascii="Arial" w:eastAsia="Calibri" w:hAnsi="Arial" w:cs="Arial"/>
          <w:sz w:val="24"/>
          <w:szCs w:val="24"/>
        </w:rPr>
        <w:br/>
        <w:t xml:space="preserve">           </w:t>
      </w:r>
      <w:r w:rsidRPr="00DB2477">
        <w:rPr>
          <w:rFonts w:ascii="Arial" w:eastAsia="Calibri" w:hAnsi="Arial" w:cs="Arial"/>
          <w:sz w:val="24"/>
          <w:szCs w:val="24"/>
        </w:rPr>
        <w:t>Belfast</w:t>
      </w:r>
      <w:r w:rsidR="004E7E79">
        <w:rPr>
          <w:rFonts w:ascii="Arial" w:eastAsia="Calibri" w:hAnsi="Arial" w:cs="Arial"/>
          <w:sz w:val="24"/>
          <w:szCs w:val="24"/>
        </w:rPr>
        <w:br/>
        <w:t xml:space="preserve">           </w:t>
      </w:r>
      <w:r w:rsidRPr="00DB2477">
        <w:rPr>
          <w:rFonts w:ascii="Arial" w:eastAsia="Calibri" w:hAnsi="Arial" w:cs="Arial"/>
          <w:sz w:val="24"/>
          <w:szCs w:val="24"/>
        </w:rPr>
        <w:t>BT1 4NL</w:t>
      </w:r>
    </w:p>
    <w:p w:rsidR="00E3561F" w:rsidRPr="004E7E79" w:rsidRDefault="004E7E79" w:rsidP="00E3561F">
      <w:pPr>
        <w:jc w:val="both"/>
        <w:rPr>
          <w:rFonts w:ascii="Arial" w:eastAsia="Calibri" w:hAnsi="Arial" w:cs="Arial"/>
          <w:sz w:val="24"/>
          <w:szCs w:val="24"/>
        </w:rPr>
      </w:pPr>
      <w:r>
        <w:rPr>
          <w:rFonts w:ascii="Arial" w:eastAsia="Calibri" w:hAnsi="Arial" w:cs="Arial"/>
          <w:sz w:val="28"/>
        </w:rPr>
        <w:t xml:space="preserve">         </w:t>
      </w:r>
      <w:r w:rsidR="00E3561F" w:rsidRPr="004E7E79">
        <w:rPr>
          <w:rFonts w:ascii="Arial" w:eastAsia="Calibri" w:hAnsi="Arial" w:cs="Arial"/>
          <w:sz w:val="24"/>
          <w:szCs w:val="24"/>
        </w:rPr>
        <w:t>Tel: 028 9025 1251</w:t>
      </w:r>
    </w:p>
    <w:p w:rsidR="00AF46AA" w:rsidRDefault="00AF46AA">
      <w:pPr>
        <w:rPr>
          <w:rFonts w:ascii="Arial" w:eastAsia="Times New Roman" w:hAnsi="Arial" w:cs="Arial"/>
          <w:b/>
          <w:bCs/>
          <w:smallCaps/>
          <w:color w:val="000000"/>
          <w:sz w:val="24"/>
          <w:szCs w:val="24"/>
          <w:lang w:eastAsia="en-GB"/>
        </w:rPr>
      </w:pPr>
      <w:r>
        <w:rPr>
          <w:rFonts w:ascii="Arial" w:eastAsia="Times New Roman" w:hAnsi="Arial" w:cs="Arial"/>
          <w:b/>
          <w:bCs/>
          <w:smallCaps/>
          <w:color w:val="000000"/>
          <w:sz w:val="24"/>
          <w:szCs w:val="24"/>
          <w:lang w:eastAsia="en-GB"/>
        </w:rPr>
        <w:br w:type="page"/>
      </w:r>
    </w:p>
    <w:p w:rsidR="00AF46AA" w:rsidRDefault="00AF46AA" w:rsidP="003B58D9">
      <w:pPr>
        <w:shd w:val="clear" w:color="auto" w:fill="FFFFFF"/>
        <w:spacing w:after="0" w:line="288" w:lineRule="atLeast"/>
        <w:jc w:val="center"/>
        <w:outlineLvl w:val="6"/>
        <w:rPr>
          <w:rFonts w:ascii="Arial" w:eastAsia="Times New Roman" w:hAnsi="Arial" w:cs="Arial"/>
          <w:b/>
          <w:bCs/>
          <w:smallCaps/>
          <w:color w:val="000000"/>
          <w:sz w:val="24"/>
          <w:szCs w:val="24"/>
          <w:lang w:eastAsia="en-GB"/>
        </w:rPr>
      </w:pPr>
      <w:r>
        <w:rPr>
          <w:rFonts w:ascii="Arial" w:eastAsia="Times New Roman" w:hAnsi="Arial" w:cs="Arial"/>
          <w:b/>
          <w:bCs/>
          <w:smallCaps/>
          <w:color w:val="000000"/>
          <w:sz w:val="24"/>
          <w:szCs w:val="24"/>
          <w:lang w:eastAsia="en-GB"/>
        </w:rPr>
        <w:lastRenderedPageBreak/>
        <w:t>ANNEX A</w:t>
      </w:r>
    </w:p>
    <w:p w:rsidR="00AF46AA" w:rsidRDefault="00AF46AA" w:rsidP="003B58D9">
      <w:pPr>
        <w:shd w:val="clear" w:color="auto" w:fill="FFFFFF"/>
        <w:spacing w:after="0" w:line="288" w:lineRule="atLeast"/>
        <w:jc w:val="center"/>
        <w:outlineLvl w:val="6"/>
        <w:rPr>
          <w:rFonts w:ascii="Arial" w:eastAsia="Times New Roman" w:hAnsi="Arial" w:cs="Arial"/>
          <w:b/>
          <w:bCs/>
          <w:smallCaps/>
          <w:color w:val="000000"/>
          <w:sz w:val="24"/>
          <w:szCs w:val="24"/>
          <w:lang w:eastAsia="en-GB"/>
        </w:rPr>
      </w:pPr>
    </w:p>
    <w:p w:rsidR="003B58D9" w:rsidRDefault="003B58D9" w:rsidP="003B58D9">
      <w:pPr>
        <w:shd w:val="clear" w:color="auto" w:fill="FFFFFF"/>
        <w:spacing w:after="0" w:line="288" w:lineRule="atLeast"/>
        <w:jc w:val="center"/>
        <w:outlineLvl w:val="6"/>
        <w:rPr>
          <w:rFonts w:ascii="Arial" w:eastAsia="Times New Roman" w:hAnsi="Arial" w:cs="Arial"/>
          <w:smallCaps/>
          <w:color w:val="000000"/>
          <w:sz w:val="24"/>
          <w:szCs w:val="24"/>
          <w:lang w:eastAsia="en-GB"/>
        </w:rPr>
      </w:pPr>
      <w:r w:rsidRPr="003B58D9">
        <w:rPr>
          <w:rFonts w:ascii="Arial" w:eastAsia="Times New Roman" w:hAnsi="Arial" w:cs="Arial"/>
          <w:b/>
          <w:bCs/>
          <w:smallCaps/>
          <w:color w:val="000000"/>
          <w:sz w:val="24"/>
          <w:szCs w:val="24"/>
          <w:lang w:eastAsia="en-GB"/>
        </w:rPr>
        <w:t>PART 2</w:t>
      </w:r>
    </w:p>
    <w:p w:rsidR="003B58D9" w:rsidRDefault="003B58D9" w:rsidP="003B58D9">
      <w:pPr>
        <w:shd w:val="clear" w:color="auto" w:fill="FFFFFF"/>
        <w:spacing w:after="0" w:line="288" w:lineRule="atLeast"/>
        <w:jc w:val="both"/>
        <w:outlineLvl w:val="6"/>
        <w:rPr>
          <w:rFonts w:ascii="Arial" w:eastAsia="Times New Roman" w:hAnsi="Arial" w:cs="Arial"/>
          <w:smallCaps/>
          <w:color w:val="000000"/>
          <w:sz w:val="24"/>
          <w:szCs w:val="24"/>
          <w:lang w:eastAsia="en-GB"/>
        </w:rPr>
      </w:pPr>
    </w:p>
    <w:p w:rsidR="003B58D9" w:rsidRDefault="003B58D9" w:rsidP="003B58D9">
      <w:pPr>
        <w:shd w:val="clear" w:color="auto" w:fill="FFFFFF"/>
        <w:spacing w:after="0" w:line="288" w:lineRule="atLeast"/>
        <w:jc w:val="center"/>
        <w:outlineLvl w:val="6"/>
        <w:rPr>
          <w:rFonts w:ascii="Arial" w:eastAsia="Times New Roman" w:hAnsi="Arial" w:cs="Arial"/>
          <w:smallCaps/>
          <w:color w:val="000000"/>
          <w:sz w:val="24"/>
          <w:szCs w:val="24"/>
          <w:lang w:eastAsia="en-GB"/>
        </w:rPr>
      </w:pPr>
      <w:r w:rsidRPr="003B58D9">
        <w:rPr>
          <w:rFonts w:ascii="Arial" w:eastAsia="Times New Roman" w:hAnsi="Arial" w:cs="Arial"/>
          <w:b/>
          <w:bCs/>
          <w:smallCaps/>
          <w:vanish/>
          <w:color w:val="FFFFFF"/>
          <w:sz w:val="24"/>
          <w:szCs w:val="24"/>
          <w:lang w:eastAsia="en-GB"/>
        </w:rPr>
        <w:t>E+W+N.I.</w:t>
      </w:r>
      <w:r w:rsidRPr="003B58D9">
        <w:rPr>
          <w:rFonts w:ascii="Arial" w:eastAsia="Times New Roman" w:hAnsi="Arial" w:cs="Arial"/>
          <w:smallCaps/>
          <w:color w:val="000000"/>
          <w:sz w:val="24"/>
          <w:szCs w:val="24"/>
          <w:lang w:eastAsia="en-GB"/>
        </w:rPr>
        <w:t>Northern Ireland</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p>
    <w:p w:rsidR="003B58D9" w:rsidRDefault="003B58D9" w:rsidP="003B58D9">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Power to make FGM protection order</w:t>
      </w:r>
    </w:p>
    <w:p w:rsidR="003B58D9" w:rsidRPr="003B58D9" w:rsidRDefault="003B58D9" w:rsidP="003B58D9">
      <w:pPr>
        <w:shd w:val="clear" w:color="auto" w:fill="FFFFFF"/>
        <w:spacing w:after="0" w:line="288" w:lineRule="atLeast"/>
        <w:jc w:val="center"/>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18(1)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in Northern Ireland may make an order (an “FGM protection order”) for the purposes of—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protecting a girl against the commission of a genital mutilation offence, or </w:t>
      </w:r>
    </w:p>
    <w:p w:rsidR="003B58D9" w:rsidRPr="003B58D9" w:rsidRDefault="003B58D9" w:rsidP="00AF46AA">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protecting a girl against whom any such offence has been committed.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deciding whether to exercise its powers under this paragraph and, if so, in what manner, the court must have regard to all the circumstances, including the need to secure the health, safety and well-being of the girl to be protected.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FGM protection order may contain—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such prohibitions, restrictions or requirements, and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such other terms,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as the court considers appropriate for the purposes of the order.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terms of an FGM protection order may, in particular, relate to—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conduct outside Northern Ireland as well as (or instead of) conduct within Northern Ireland;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respondents who are, or may become, involved in other respects as well as (or instead of) respondents who commit or attempt to commit, or may commit or attempt to commit, a genital mutilation offence against a girl;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other persons who are, or may become, involved in other respects as well as respondents of any kind.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For the purposes of sub-paragraph (4) examples of involvement in other respects are—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aiding, abetting, counselling, procuring, encouraging or assisting another person to commit, or attempt to commit, a genital mutilation offence against a girl;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conspiring to commit, or to attempt to commit, such an offence.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(6)</w:t>
      </w:r>
      <w:r w:rsidR="00AF46AA">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FGM protection order may be made for a specified period or until varied or discharged (see paragraph 23).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Applications and other occasions for making orders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19(1)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may make an FGM protection order—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on an application being made to it, or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without an application being made to it but in the circumstances mentioned in sub-paragraph (6).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application may be made by—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girl who is to be protected by the order, or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relevant third party.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application may be made by any other person with the leave of the court.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deciding whether to grant leave, the court must have regard to all the circumstances including—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applicant's connection with the girl to be protected;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applicant's knowledge of the circumstances of the girl.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application under this paragraph may be made in family proceedings or without any family proceedings being instituted.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circumstances in which the court may make an order without an application being made are where—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family proceedings are before the court (“the current proceedings”),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considers that an FGM protection order should be made to protect a girl (whether or not a party to the proceedings), and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person who would be a respondent to any proceedings for an FGM protection order is a party to the current proceedings.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this paragraph—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“family proceedings” has the same meaning as in the Family Homes and Domestic Violence (Northern Ireland) Order 1998 (S.I. 1998/1071 (N.I. 6)) (see Article 2(2) and (3) of that Order), but also includes— </w:t>
      </w:r>
    </w:p>
    <w:p w:rsidR="003B58D9" w:rsidRDefault="003B58D9" w:rsidP="003B58D9">
      <w:pPr>
        <w:shd w:val="clear" w:color="auto" w:fill="FFFFFF"/>
        <w:spacing w:after="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proceedings under the inherent jurisdiction of the High Court in relation to adults, </w:t>
      </w:r>
    </w:p>
    <w:p w:rsidR="00AF46AA" w:rsidRDefault="00AF46AA" w:rsidP="003B58D9">
      <w:pPr>
        <w:shd w:val="clear" w:color="auto" w:fill="FFFFFF"/>
        <w:spacing w:after="0" w:line="360" w:lineRule="atLeast"/>
        <w:ind w:left="1134"/>
        <w:jc w:val="both"/>
        <w:rPr>
          <w:rFonts w:ascii="Arial" w:eastAsia="Times New Roman" w:hAnsi="Arial" w:cs="Arial"/>
          <w:color w:val="000000"/>
          <w:sz w:val="24"/>
          <w:szCs w:val="24"/>
          <w:lang w:eastAsia="en-GB"/>
        </w:rPr>
      </w:pPr>
    </w:p>
    <w:p w:rsidR="00AF46AA" w:rsidRPr="003B58D9" w:rsidRDefault="00AF46AA" w:rsidP="003B58D9">
      <w:pPr>
        <w:shd w:val="clear" w:color="auto" w:fill="FFFFFF"/>
        <w:spacing w:after="0" w:line="360" w:lineRule="atLeast"/>
        <w:ind w:left="1134"/>
        <w:jc w:val="both"/>
        <w:rPr>
          <w:rFonts w:ascii="Arial" w:eastAsia="Times New Roman" w:hAnsi="Arial" w:cs="Arial"/>
          <w:color w:val="000000"/>
          <w:sz w:val="24"/>
          <w:szCs w:val="24"/>
          <w:lang w:eastAsia="en-GB"/>
        </w:rPr>
      </w:pPr>
    </w:p>
    <w:p w:rsidR="003B58D9" w:rsidRDefault="003B58D9" w:rsidP="003B58D9">
      <w:pPr>
        <w:shd w:val="clear" w:color="auto" w:fill="FFFFFF"/>
        <w:spacing w:after="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proceedings in which the court has made an emergency protection order under Article 63 of the Children (Northern Ireland) Order 1995 (S.I. 1995/755 (N.I. 2)) which includes an exclusion requirement (as defined in Article 63A of that Order), and </w:t>
      </w:r>
    </w:p>
    <w:p w:rsidR="003B58D9" w:rsidRPr="003B58D9" w:rsidRDefault="003B58D9" w:rsidP="003B58D9">
      <w:pPr>
        <w:shd w:val="clear" w:color="auto" w:fill="FFFFFF"/>
        <w:spacing w:after="0" w:line="360" w:lineRule="atLeast"/>
        <w:ind w:left="1134"/>
        <w:jc w:val="both"/>
        <w:rPr>
          <w:rFonts w:ascii="Arial" w:eastAsia="Times New Roman" w:hAnsi="Arial" w:cs="Arial"/>
          <w:color w:val="000000"/>
          <w:sz w:val="24"/>
          <w:szCs w:val="24"/>
          <w:lang w:eastAsia="en-GB"/>
        </w:rPr>
      </w:pPr>
    </w:p>
    <w:p w:rsidR="003B58D9" w:rsidRDefault="003B58D9" w:rsidP="003B58D9">
      <w:pPr>
        <w:shd w:val="clear" w:color="auto" w:fill="FFFFFF"/>
        <w:spacing w:after="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proceedings in which the court has made an order under Article 69 of that 1995 Order (recovery of abducted children etc); </w:t>
      </w:r>
    </w:p>
    <w:p w:rsidR="003B58D9" w:rsidRPr="003B58D9" w:rsidRDefault="003B58D9" w:rsidP="003B58D9">
      <w:pPr>
        <w:shd w:val="clear" w:color="auto" w:fill="FFFFFF"/>
        <w:spacing w:after="0" w:line="360" w:lineRule="atLeast"/>
        <w:ind w:left="1134"/>
        <w:jc w:val="both"/>
        <w:rPr>
          <w:rFonts w:ascii="Arial" w:eastAsia="Times New Roman" w:hAnsi="Arial" w:cs="Arial"/>
          <w:color w:val="000000"/>
          <w:sz w:val="24"/>
          <w:szCs w:val="24"/>
          <w:lang w:eastAsia="en-GB"/>
        </w:rPr>
      </w:pPr>
    </w:p>
    <w:p w:rsidR="003B58D9" w:rsidRDefault="003B58D9" w:rsidP="001053E6">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“relevant third party” means a person specified, or falling within a description of persons specified, by order made by the Department of Finance and Personnel (and any such order may, in particular, specify that Department). </w:t>
      </w:r>
    </w:p>
    <w:p w:rsidR="003B58D9" w:rsidRPr="003B58D9" w:rsidRDefault="003B58D9" w:rsidP="003B58D9">
      <w:pPr>
        <w:shd w:val="clear" w:color="auto" w:fill="FFFFFF"/>
        <w:spacing w:after="120" w:line="360" w:lineRule="atLeast"/>
        <w:ind w:left="1134"/>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Power to make order in criminal proceedings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The court before which there are criminal proceedings in Northern Ireland for a genital mutilation offence may make an FGM protection order (without an application being made to it) if—</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considers that an FGM protection order should be made to protect a girl (whether or not the victim of the offence in relation to the criminal proceedings), and </w:t>
      </w:r>
    </w:p>
    <w:p w:rsid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person who would be a respondent to any proceedings for an FGM protection order is a defendant in the criminal proceedings.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Offence of breaching order</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21(1)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person who without reasonable excuse does anything that the person is prohibited from doing by an FGM protection order is guilty of an offence.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person guilty of an offence under this paragraph is liable—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sidR="00AF46AA">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on conviction on indictment, to imprisonment for a term not exceeding five years, or a fine, or both; </w:t>
      </w:r>
    </w:p>
    <w:p w:rsid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sidR="00AF46AA">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on summary conviction, to imprisonment for a term not exceeding six months, or a fine not exceeding the statutory maximum, or both. </w:t>
      </w:r>
    </w:p>
    <w:p w:rsid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p>
    <w:p w:rsidR="00AF46AA" w:rsidRDefault="00AF46AA" w:rsidP="003B58D9">
      <w:pPr>
        <w:shd w:val="clear" w:color="auto" w:fill="FFFFFF"/>
        <w:spacing w:after="0" w:line="288" w:lineRule="atLeast"/>
        <w:jc w:val="both"/>
        <w:outlineLvl w:val="6"/>
        <w:rPr>
          <w:rFonts w:ascii="Arial" w:eastAsia="Times New Roman" w:hAnsi="Arial" w:cs="Arial"/>
          <w:i/>
          <w:iCs/>
          <w:color w:val="000000"/>
          <w:sz w:val="24"/>
          <w:szCs w:val="24"/>
          <w:lang w:eastAsia="en-GB"/>
        </w:rPr>
      </w:pPr>
    </w:p>
    <w:p w:rsidR="00AF46AA" w:rsidRDefault="00AF46AA" w:rsidP="003B58D9">
      <w:pPr>
        <w:shd w:val="clear" w:color="auto" w:fill="FFFFFF"/>
        <w:spacing w:after="0" w:line="288" w:lineRule="atLeast"/>
        <w:jc w:val="both"/>
        <w:outlineLvl w:val="6"/>
        <w:rPr>
          <w:rFonts w:ascii="Arial" w:eastAsia="Times New Roman" w:hAnsi="Arial" w:cs="Arial"/>
          <w:i/>
          <w:iCs/>
          <w:color w:val="000000"/>
          <w:sz w:val="24"/>
          <w:szCs w:val="24"/>
          <w:lang w:eastAsia="en-GB"/>
        </w:rPr>
      </w:pPr>
    </w:p>
    <w:p w:rsidR="00AF46AA" w:rsidRDefault="00AF46AA" w:rsidP="003B58D9">
      <w:pPr>
        <w:shd w:val="clear" w:color="auto" w:fill="FFFFFF"/>
        <w:spacing w:after="0" w:line="288" w:lineRule="atLeast"/>
        <w:jc w:val="both"/>
        <w:outlineLvl w:val="6"/>
        <w:rPr>
          <w:rFonts w:ascii="Arial" w:eastAsia="Times New Roman" w:hAnsi="Arial" w:cs="Arial"/>
          <w:i/>
          <w:iCs/>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Ex parte orders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22(1)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may, in any case where it is just and convenient to do so, make an FGM protection order even though the respondent has not been given such notice of the proceedings as would otherwise be required by rules of court.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deciding whether to exercise its powers under sub-paragraph (1), the court must have regard to all the circumstances including—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risk to the girl, or to another person, of becoming a victim of a genital mutilation offence if the order is not made immediately,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whether it is likely that an applicant will be deterred or prevented from pursuing an application if an order is not made immediately, and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whether there is reason to believe that— </w:t>
      </w:r>
    </w:p>
    <w:p w:rsidR="003B58D9" w:rsidRPr="003B58D9" w:rsidRDefault="003B58D9" w:rsidP="003B58D9">
      <w:pPr>
        <w:shd w:val="clear" w:color="auto" w:fill="FFFFFF"/>
        <w:spacing w:after="12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respondent is aware of the proceedings but is deliberately evading service, and </w:t>
      </w:r>
    </w:p>
    <w:p w:rsidR="003B58D9" w:rsidRPr="003B58D9" w:rsidRDefault="003B58D9" w:rsidP="003B58D9">
      <w:pPr>
        <w:shd w:val="clear" w:color="auto" w:fill="FFFFFF"/>
        <w:spacing w:after="12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(ii)</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delay involved in effecting substituted service will cause serious prejudice to the girl to be protected or (if different) an applicant.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If the court makes an order by virtue of sub-paragraph (1), it must specify a date for a full hearing.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sub-paragraph (3), “full hearing” means a hearing of which notice has been given to all the parties in accordance with rules of court.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b/>
          <w:bCs/>
          <w:color w:val="FFFFFF"/>
          <w:sz w:val="24"/>
          <w:szCs w:val="24"/>
          <w:lang w:eastAsia="en-GB"/>
        </w:rPr>
      </w:pPr>
      <w:r w:rsidRPr="003B58D9">
        <w:rPr>
          <w:rFonts w:ascii="Arial" w:eastAsia="Times New Roman" w:hAnsi="Arial" w:cs="Arial"/>
          <w:i/>
          <w:iCs/>
          <w:color w:val="000000"/>
          <w:sz w:val="24"/>
          <w:szCs w:val="24"/>
          <w:lang w:eastAsia="en-GB"/>
        </w:rPr>
        <w:t>Variation and discharge of orders</w:t>
      </w: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23(1)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court may vary or discharge an FGM protection order on an application by—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party to the proceedings for the order,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girl being protected by the order (if not a party to the proceedings for the order), or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person affected by the order.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the case of an order made in criminal proceedings under paragraph 20, the reference in sub-paragraph (1)(a) to a party to the proceedings for the order is to be read as a reference to the prosecution and the defendant.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(3)</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addition, the court may vary or discharge an FGM protection order made by virtue of paragraph 19(1)(b) or 20 even though no application under sub-paragraph (1) above has been made to the court.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Paragraph 22 applies to a variation of an FGM protection order as it applies to the making of such an order (and references in that paragraph to the making of an FGM protection order are to be read accordingly).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Jurisdiction of courts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24(1)</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For the purposes of this Part of this Schedule, “the court” means the High Court, or a county court, in Northern Ireland.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Sub-paragraph (1) is subject to—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sub-paragraph (3), and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provision made by virtue of sub-paragraph (4) or (5).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Where the power to make an FGM protection order is exercisable by a court in criminal proceedings under paragraph 20, references in this Part of this Schedule to “the court” (other than in paragraph 19) are to be read as references to that court.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Article 34(3) to (10) of the Family Homes and Domestic Violence (Northern Ireland) Order 1998 (S.I. 1998/1071 (N.I. 6)) (allocation of proceedings to courts etc) applies for the purposes of this Part of this Schedule as it applies for the purposes of that Order but as if the following modification were made.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modification is that Article 34(8) is to be read as if there were substituted for it— </w:t>
      </w:r>
    </w:p>
    <w:p w:rsidR="003B58D9" w:rsidRPr="003B58D9" w:rsidRDefault="003B58D9" w:rsidP="003B58D9">
      <w:pPr>
        <w:shd w:val="clear" w:color="auto" w:fill="FFFFFF"/>
        <w:spacing w:after="120" w:line="360" w:lineRule="atLeast"/>
        <w:ind w:left="567"/>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“(8)For the purposes of paragraphs (3), (4) and (5), there are two levels of court— </w:t>
      </w:r>
    </w:p>
    <w:p w:rsidR="003B58D9" w:rsidRPr="003B58D9" w:rsidRDefault="003B58D9" w:rsidP="002701BB">
      <w:pPr>
        <w:shd w:val="clear" w:color="auto" w:fill="FFFFFF"/>
        <w:spacing w:after="12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(a)the High Court; and </w:t>
      </w:r>
    </w:p>
    <w:p w:rsidR="003B58D9" w:rsidRDefault="003B58D9" w:rsidP="002701BB">
      <w:pPr>
        <w:shd w:val="clear" w:color="auto" w:fill="FFFFFF"/>
        <w:spacing w:after="120" w:line="360" w:lineRule="atLeast"/>
        <w:ind w:left="113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(b)a county court.” </w:t>
      </w:r>
    </w:p>
    <w:p w:rsidR="002701BB" w:rsidRPr="003B58D9" w:rsidRDefault="002701BB" w:rsidP="002701BB">
      <w:pPr>
        <w:shd w:val="clear" w:color="auto" w:fill="FFFFFF"/>
        <w:spacing w:after="120" w:line="360" w:lineRule="atLeast"/>
        <w:ind w:left="1134"/>
        <w:jc w:val="both"/>
        <w:rPr>
          <w:rFonts w:ascii="Arial" w:eastAsia="Times New Roman" w:hAnsi="Arial" w:cs="Arial"/>
          <w:color w:val="000000"/>
          <w:sz w:val="24"/>
          <w:szCs w:val="24"/>
          <w:lang w:eastAsia="en-GB"/>
        </w:rPr>
      </w:pPr>
    </w:p>
    <w:p w:rsidR="002701BB"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Power to extend jurisdiction to courts of summary jurisdiction</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25(1)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Department of Justice in Northern Ireland may, after consulting the Lord Chief Justice, by order provide for courts of summary jurisdiction to be included among the courts who may hear proceedings under this Part of this Schedule.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(2)</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order under sub-paragraph (1) may, in particular, make any provision in relation to courts of summary jurisdiction which corresponds to provision made in relation to such courts by or under the Family Homes and Domestic Violence (Northern Ireland) Order 1998 (S.I. 1998/1071 (N.I. 6)).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power to make an order under this paragraph (including the power as extended by paragraph 29(1)) may, in particular, be exercised by amending, repealing, revoking or otherwise modifying any provision made by or under this Part of this Schedule or any other enactment.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sub-paragraph (3) “enactment” includes Northern Ireland legislation.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(5)</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Lord Chief Justice may nominate any of the following to exercise the Lord Chief Justice's functions under this Part of this Schedule—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(a)the holder of one of the offices listed in Schedule 1 to the Justice (Northern Ireland) Act 2002; </w:t>
      </w:r>
    </w:p>
    <w:p w:rsid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(b)a Lord Justice of Appeal (as defined by section 88 of that Act). </w:t>
      </w:r>
    </w:p>
    <w:p w:rsidR="002701BB" w:rsidRPr="003B58D9" w:rsidRDefault="002701BB" w:rsidP="002701BB">
      <w:pPr>
        <w:shd w:val="clear" w:color="auto" w:fill="FFFFFF"/>
        <w:spacing w:after="120" w:line="360" w:lineRule="atLeast"/>
        <w:ind w:left="709"/>
        <w:jc w:val="both"/>
        <w:rPr>
          <w:rFonts w:ascii="Arial" w:eastAsia="Times New Roman" w:hAnsi="Arial" w:cs="Arial"/>
          <w:color w:val="000000"/>
          <w:sz w:val="24"/>
          <w:szCs w:val="24"/>
          <w:lang w:eastAsia="en-GB"/>
        </w:rPr>
      </w:pPr>
    </w:p>
    <w:p w:rsidR="003B58D9" w:rsidRDefault="003B58D9" w:rsidP="001053E6">
      <w:pPr>
        <w:shd w:val="clear" w:color="auto" w:fill="FFFFFF"/>
        <w:spacing w:after="0" w:line="288" w:lineRule="atLeast"/>
        <w:jc w:val="center"/>
        <w:outlineLvl w:val="6"/>
        <w:rPr>
          <w:rFonts w:ascii="Arial" w:eastAsia="Times New Roman" w:hAnsi="Arial" w:cs="Arial"/>
          <w:b/>
          <w:bCs/>
          <w:color w:val="FFFFFF"/>
          <w:sz w:val="24"/>
          <w:szCs w:val="24"/>
          <w:lang w:eastAsia="en-GB"/>
        </w:rPr>
      </w:pPr>
      <w:r w:rsidRPr="003B58D9">
        <w:rPr>
          <w:rFonts w:ascii="Arial" w:eastAsia="Times New Roman" w:hAnsi="Arial" w:cs="Arial"/>
          <w:i/>
          <w:iCs/>
          <w:color w:val="000000"/>
          <w:sz w:val="24"/>
          <w:szCs w:val="24"/>
          <w:lang w:eastAsia="en-GB"/>
        </w:rPr>
        <w:t>Contempt proceedings</w:t>
      </w:r>
      <w:r w:rsidRPr="003B58D9">
        <w:rPr>
          <w:rFonts w:ascii="Arial" w:eastAsia="Times New Roman" w:hAnsi="Arial" w:cs="Arial"/>
          <w:b/>
          <w:bCs/>
          <w:vanish/>
          <w:color w:val="FFFFFF"/>
          <w:sz w:val="24"/>
          <w:szCs w:val="24"/>
          <w:lang w:eastAsia="en-GB"/>
        </w:rPr>
        <w:t>E+W+N.I.</w:t>
      </w:r>
    </w:p>
    <w:p w:rsidR="002701BB" w:rsidRPr="003B58D9" w:rsidRDefault="002701BB" w:rsidP="003B58D9">
      <w:pPr>
        <w:shd w:val="clear" w:color="auto" w:fill="FFFFFF"/>
        <w:spacing w:after="0" w:line="288" w:lineRule="atLeast"/>
        <w:jc w:val="both"/>
        <w:outlineLvl w:val="6"/>
        <w:rPr>
          <w:rFonts w:ascii="Arial" w:eastAsia="Times New Roman" w:hAnsi="Arial" w:cs="Arial"/>
          <w:color w:val="000000"/>
          <w:sz w:val="24"/>
          <w:szCs w:val="24"/>
          <w:lang w:eastAsia="en-GB"/>
        </w:rPr>
      </w:pP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26</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The powers of the court in relation to contempt of court arising out of a person's failure to comply with an FGM protection order, or otherwise in connection with such an order, may be exercised by the relevant judge.</w:t>
      </w:r>
    </w:p>
    <w:p w:rsidR="002701BB" w:rsidRPr="003B58D9" w:rsidRDefault="002701BB" w:rsidP="003B58D9">
      <w:pPr>
        <w:shd w:val="clear" w:color="auto" w:fill="FFFFFF"/>
        <w:spacing w:after="120" w:line="360" w:lineRule="atLeast"/>
        <w:jc w:val="both"/>
        <w:rPr>
          <w:rFonts w:ascii="Arial" w:eastAsia="Times New Roman" w:hAnsi="Arial" w:cs="Arial"/>
          <w:color w:val="000000"/>
          <w:sz w:val="24"/>
          <w:szCs w:val="24"/>
          <w:lang w:eastAsia="en-GB"/>
        </w:rPr>
      </w:pPr>
    </w:p>
    <w:p w:rsidR="002701BB"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Appeals from county courts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27(1)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appeal lies to the High Court against—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(a)the making by a county court of any order under this Part of this Schedule, or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(b)any refusal by a county court to make such an order,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as if the decision had been made in the exercise of the jurisdiction conferred by Part 3 of the County Courts (Northern Ireland) Order 1980 (S.I. 1980/397 (N.I. 3)) (original civil jurisdiction) and the appeal were brought under Article 60 of that Order (ordinary appeals in civil cases).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But an appeal does not lie to the High Court under sub-paragraph (1) where the county court is a divorce county court exercising jurisdiction under the Matrimonial Causes (Northern Ireland) Order 1978 (S.I. 1978/1045 (N.I. 15)) in the same proceedings.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(3)</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Provision must be made by rules of court for an appeal to lie (upon a point of law, a question of fact or the admission or rejection of any evidence) to the Court of Appeal against—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(a)the making of any order under this Part of this Schedule, or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(b)any refusal to make such an order,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by a county court of the type referred to in sub-paragraph (2).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Sub-paragraph (3) is without prejudice to Article 61 of the County Courts (Northern Ireland) Order 1980 (S.I. 1980/397 (N.I. 3)) (cases stated).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(5)</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On an appeal under sub-paragraph (1), the High Court may make such orders as may be necessary to give effect to its determination of the appeal.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(6)</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Where an order is made under sub-paragraph (5), the High Court may also make such incidental or consequential orders as appear to it to be just.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(7)</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order of the High Court made on an appeal under sub-paragraph (1) (other than one directing that an application be re-heard by the county court) is to be treated, for the purposes of—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(a)the enforcement of the order, and </w:t>
      </w:r>
    </w:p>
    <w:p w:rsidR="003B58D9" w:rsidRPr="003B58D9" w:rsidRDefault="003B58D9" w:rsidP="002701BB">
      <w:pPr>
        <w:shd w:val="clear" w:color="auto" w:fill="FFFFFF"/>
        <w:spacing w:after="120" w:line="360" w:lineRule="atLeast"/>
        <w:ind w:left="709"/>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(b)any power to vary, revive or discharge orders,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as if it were an order of the county court from which the appeal was brought and not an order of the High Court.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(8)</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This paragraph is subject to paragraph 28. </w:t>
      </w:r>
    </w:p>
    <w:p w:rsidR="002701BB" w:rsidRPr="003B58D9" w:rsidRDefault="002701BB" w:rsidP="003B58D9">
      <w:pPr>
        <w:shd w:val="clear" w:color="auto" w:fill="FFFFFF"/>
        <w:spacing w:after="120" w:line="360" w:lineRule="atLeast"/>
        <w:jc w:val="both"/>
        <w:rPr>
          <w:rFonts w:ascii="Arial" w:eastAsia="Times New Roman" w:hAnsi="Arial" w:cs="Arial"/>
          <w:color w:val="000000"/>
          <w:sz w:val="24"/>
          <w:szCs w:val="24"/>
          <w:lang w:eastAsia="en-GB"/>
        </w:rPr>
      </w:pPr>
    </w:p>
    <w:p w:rsidR="002701BB"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Appeals: transfers and proposed transfers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28(1)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Department of Justice in Northern Ireland may, after consulting the Lord Chief Justice, by order make provision as to the circumstances in which appeals may be made against decisions taken by courts on questions arising in connection with the transfer, or proposed transfer, of proceedings by virtue of an order made under Article 34(5) of the Family Homes and Domestic Violence (Northern Ireland) Order 1998 (S.I. 1998/1071 (N.I. 6)) as applied by paragraph 24(4) and (5) above.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Except so far as provided for in any order made under sub-paragraph (1), no appeal may be made against any decision of a kind mentioned in that sub-paragraph. </w:t>
      </w:r>
    </w:p>
    <w:p w:rsidR="002701BB" w:rsidRPr="003B58D9" w:rsidRDefault="002701BB" w:rsidP="003B58D9">
      <w:pPr>
        <w:shd w:val="clear" w:color="auto" w:fill="FFFFFF"/>
        <w:spacing w:after="120" w:line="360" w:lineRule="atLeast"/>
        <w:jc w:val="both"/>
        <w:rPr>
          <w:rFonts w:ascii="Arial" w:eastAsia="Times New Roman" w:hAnsi="Arial" w:cs="Arial"/>
          <w:color w:val="000000"/>
          <w:sz w:val="24"/>
          <w:szCs w:val="24"/>
          <w:lang w:eastAsia="en-GB"/>
        </w:rPr>
      </w:pP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(3)</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Lord Chief Justice may nominate any of the following to exercise the Lord Chief Justice's functions under this paragraph—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holder of one of the offices listed in Schedule 1 to the Justice (Northern Ireland) Act 2002; </w:t>
      </w:r>
    </w:p>
    <w:p w:rsid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Lord Justice of Appeal (as defined in section 88 of that Act). </w:t>
      </w:r>
    </w:p>
    <w:p w:rsidR="002701BB" w:rsidRPr="003B58D9" w:rsidRDefault="002701BB" w:rsidP="002701BB">
      <w:pPr>
        <w:shd w:val="clear" w:color="auto" w:fill="FFFFFF"/>
        <w:spacing w:after="120" w:line="360" w:lineRule="atLeast"/>
        <w:ind w:left="284"/>
        <w:jc w:val="both"/>
        <w:rPr>
          <w:rFonts w:ascii="Arial" w:eastAsia="Times New Roman" w:hAnsi="Arial" w:cs="Arial"/>
          <w:color w:val="000000"/>
          <w:sz w:val="24"/>
          <w:szCs w:val="24"/>
          <w:lang w:eastAsia="en-GB"/>
        </w:rPr>
      </w:pPr>
    </w:p>
    <w:p w:rsidR="002701BB" w:rsidRDefault="003B58D9" w:rsidP="001053E6">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Orders</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29(1)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order made under or by virtue of paragraph 19(7), 24(4) and (5), 25(1) or 28(1)—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may make different provision for different purposes;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may contain incidental, supplemental, consequential, transitional, transitory or saving provision;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is to be made by statutory rule for the purposes of the Statutory Rules (Northern Ireland) Order 1979 (S.I. 1979/1573 (N.I. 12)).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order made under or by virtue of paragraph 19(7), 24(4) and (5) or 28(1) is subject to negative resolution (within the meaning of section 41(6) of the Interpretation Act (Northern Ireland) 1954 (c. 33 (N.I.))).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 order under paragraph 25(1) may not be made unless a draft of the order has been laid before, and approved by a resolution of, the Northern Ireland Assembly. </w:t>
      </w:r>
    </w:p>
    <w:p w:rsid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(4)</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Section 41(3) of the Interpretation Act (Northern Ireland) 1954 (c. 33 (N.I.)) applies for the purposes of sub-paragraph (3) in relation to the laying of a draft as it applies in relation to the laying of a statutory document under an enactment. </w:t>
      </w:r>
    </w:p>
    <w:p w:rsidR="002701BB" w:rsidRPr="003B58D9" w:rsidRDefault="002701BB" w:rsidP="003B58D9">
      <w:pPr>
        <w:shd w:val="clear" w:color="auto" w:fill="FFFFFF"/>
        <w:spacing w:after="120" w:line="360" w:lineRule="atLeast"/>
        <w:jc w:val="both"/>
        <w:rPr>
          <w:rFonts w:ascii="Arial" w:eastAsia="Times New Roman" w:hAnsi="Arial" w:cs="Arial"/>
          <w:color w:val="000000"/>
          <w:sz w:val="24"/>
          <w:szCs w:val="24"/>
          <w:lang w:eastAsia="en-GB"/>
        </w:rPr>
      </w:pPr>
    </w:p>
    <w:p w:rsidR="002701BB" w:rsidRDefault="003B58D9" w:rsidP="00C2349F">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Other protection or assistance against female genital mutilation</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30(1)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Nothing in this Part of this Schedule affects any other protection or assistance available to a girl who is or may become the victim of a genital mutilation offence. </w:t>
      </w:r>
    </w:p>
    <w:p w:rsidR="003B58D9"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(2)</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In particular, it does not affect—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the inherent jurisdiction of the High Court;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criminal liability;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right to an occupation order or a non-molestation order under the Family Homes and Domestic Violence (Northern Ireland) Order 1998 (S.I. 1998/1071 (N.I. 6));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lastRenderedPageBreak/>
        <w:t>(d)</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civil remedies under the Protection from Harassment (Northern Ireland) Order 1997 (S.I. 1997/1180 (N.I. 9));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(e)</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protection or assistance under the Children (Northern Ireland) Order 1995 (S.I. 1995/755 (N.I. 2)); </w:t>
      </w:r>
    </w:p>
    <w:p w:rsidR="003B58D9" w:rsidRP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(f)</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right to a forced marriage protection order under Schedule 1 to the Forced Marriage (Civil Protection) Act 2007; </w:t>
      </w:r>
    </w:p>
    <w:p w:rsidR="003B58D9" w:rsidRDefault="003B58D9" w:rsidP="002701BB">
      <w:pPr>
        <w:shd w:val="clear" w:color="auto" w:fill="FFFFFF"/>
        <w:spacing w:after="120" w:line="360" w:lineRule="atLeast"/>
        <w:ind w:left="284"/>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(g)</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any claim in tort. </w:t>
      </w:r>
    </w:p>
    <w:p w:rsidR="002701BB" w:rsidRPr="003B58D9" w:rsidRDefault="002701BB" w:rsidP="002701BB">
      <w:pPr>
        <w:shd w:val="clear" w:color="auto" w:fill="FFFFFF"/>
        <w:spacing w:after="120" w:line="360" w:lineRule="atLeast"/>
        <w:ind w:left="284"/>
        <w:jc w:val="both"/>
        <w:rPr>
          <w:rFonts w:ascii="Arial" w:eastAsia="Times New Roman" w:hAnsi="Arial" w:cs="Arial"/>
          <w:color w:val="000000"/>
          <w:sz w:val="24"/>
          <w:szCs w:val="24"/>
          <w:lang w:eastAsia="en-GB"/>
        </w:rPr>
      </w:pPr>
    </w:p>
    <w:p w:rsidR="002701BB" w:rsidRDefault="003B58D9" w:rsidP="00C2349F">
      <w:pPr>
        <w:shd w:val="clear" w:color="auto" w:fill="FFFFFF"/>
        <w:spacing w:after="0" w:line="288" w:lineRule="atLeast"/>
        <w:jc w:val="center"/>
        <w:outlineLvl w:val="6"/>
        <w:rPr>
          <w:rFonts w:ascii="Arial" w:eastAsia="Times New Roman" w:hAnsi="Arial" w:cs="Arial"/>
          <w:i/>
          <w:iCs/>
          <w:color w:val="000000"/>
          <w:sz w:val="24"/>
          <w:szCs w:val="24"/>
          <w:lang w:eastAsia="en-GB"/>
        </w:rPr>
      </w:pPr>
      <w:r w:rsidRPr="003B58D9">
        <w:rPr>
          <w:rFonts w:ascii="Arial" w:eastAsia="Times New Roman" w:hAnsi="Arial" w:cs="Arial"/>
          <w:i/>
          <w:iCs/>
          <w:color w:val="000000"/>
          <w:sz w:val="24"/>
          <w:szCs w:val="24"/>
          <w:lang w:eastAsia="en-GB"/>
        </w:rPr>
        <w:t>Interpretation</w:t>
      </w:r>
    </w:p>
    <w:p w:rsidR="003B58D9" w:rsidRPr="003B58D9" w:rsidRDefault="003B58D9" w:rsidP="003B58D9">
      <w:pPr>
        <w:shd w:val="clear" w:color="auto" w:fill="FFFFFF"/>
        <w:spacing w:after="0" w:line="288" w:lineRule="atLeast"/>
        <w:jc w:val="both"/>
        <w:outlineLvl w:val="6"/>
        <w:rPr>
          <w:rFonts w:ascii="Arial" w:eastAsia="Times New Roman" w:hAnsi="Arial" w:cs="Arial"/>
          <w:color w:val="000000"/>
          <w:sz w:val="24"/>
          <w:szCs w:val="24"/>
          <w:lang w:eastAsia="en-GB"/>
        </w:rPr>
      </w:pPr>
      <w:r w:rsidRPr="003B58D9">
        <w:rPr>
          <w:rFonts w:ascii="Arial" w:eastAsia="Times New Roman" w:hAnsi="Arial" w:cs="Arial"/>
          <w:b/>
          <w:bCs/>
          <w:vanish/>
          <w:color w:val="FFFFFF"/>
          <w:sz w:val="24"/>
          <w:szCs w:val="24"/>
          <w:lang w:eastAsia="en-GB"/>
        </w:rPr>
        <w:t>E+W+N.I.</w:t>
      </w:r>
    </w:p>
    <w:p w:rsidR="002701BB" w:rsidRPr="003B58D9" w:rsidRDefault="003B58D9" w:rsidP="003B58D9">
      <w:pPr>
        <w:shd w:val="clear" w:color="auto" w:fill="FFFFFF"/>
        <w:spacing w:after="120" w:line="360" w:lineRule="atLeast"/>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31</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In this Part of this Schedule—</w:t>
      </w:r>
    </w:p>
    <w:p w:rsidR="003B58D9" w:rsidRPr="003B58D9" w:rsidRDefault="003B58D9" w:rsidP="002701BB">
      <w:pPr>
        <w:shd w:val="clear" w:color="auto" w:fill="FFFFFF"/>
        <w:spacing w:after="120" w:line="360" w:lineRule="atLeast"/>
        <w:ind w:left="42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“the court” is to be read in accordance with paragraph 24; </w:t>
      </w:r>
    </w:p>
    <w:p w:rsidR="003B58D9" w:rsidRPr="003B58D9" w:rsidRDefault="003B58D9" w:rsidP="002701BB">
      <w:pPr>
        <w:shd w:val="clear" w:color="auto" w:fill="FFFFFF"/>
        <w:spacing w:after="120" w:line="360" w:lineRule="atLeast"/>
        <w:ind w:left="42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“FGM protection order” means an order under paragraph 18; </w:t>
      </w:r>
    </w:p>
    <w:p w:rsidR="003B58D9" w:rsidRPr="003B58D9" w:rsidRDefault="003B58D9" w:rsidP="002701BB">
      <w:pPr>
        <w:shd w:val="clear" w:color="auto" w:fill="FFFFFF"/>
        <w:spacing w:after="120" w:line="360" w:lineRule="atLeast"/>
        <w:ind w:left="42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“genital mutilation offence” means an offence under section 1, 2 or 3; </w:t>
      </w:r>
    </w:p>
    <w:p w:rsidR="003B58D9" w:rsidRPr="003B58D9" w:rsidRDefault="003B58D9" w:rsidP="002701BB">
      <w:pPr>
        <w:shd w:val="clear" w:color="auto" w:fill="FFFFFF"/>
        <w:spacing w:after="120" w:line="360" w:lineRule="atLeast"/>
        <w:ind w:left="42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 xml:space="preserve">“the relevant judge”, in relation to an FGM protection order, means— </w:t>
      </w:r>
    </w:p>
    <w:p w:rsidR="003B58D9" w:rsidRPr="003B58D9" w:rsidRDefault="003B58D9" w:rsidP="002701BB">
      <w:pPr>
        <w:shd w:val="clear" w:color="auto" w:fill="FFFFFF"/>
        <w:spacing w:after="0" w:line="360" w:lineRule="atLeast"/>
        <w:ind w:left="851"/>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(a)</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where the order was made by the High Court, a judge of that court; </w:t>
      </w:r>
    </w:p>
    <w:p w:rsidR="003B58D9" w:rsidRPr="003B58D9" w:rsidRDefault="003B58D9" w:rsidP="002701BB">
      <w:pPr>
        <w:shd w:val="clear" w:color="auto" w:fill="FFFFFF"/>
        <w:spacing w:after="0" w:line="360" w:lineRule="atLeast"/>
        <w:ind w:left="851"/>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(b)</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where the order was made by a county court, a judge or district judge of that or any other county court; </w:t>
      </w:r>
    </w:p>
    <w:p w:rsidR="003B58D9" w:rsidRPr="003B58D9" w:rsidRDefault="003B58D9" w:rsidP="002701BB">
      <w:pPr>
        <w:shd w:val="clear" w:color="auto" w:fill="FFFFFF"/>
        <w:spacing w:after="0" w:line="360" w:lineRule="atLeast"/>
        <w:ind w:left="851"/>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(c)</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where the order was made by a court in criminal proceedings under paragraph 20— </w:t>
      </w:r>
    </w:p>
    <w:p w:rsidR="003B58D9" w:rsidRPr="003B58D9" w:rsidRDefault="003B58D9" w:rsidP="002701BB">
      <w:pPr>
        <w:shd w:val="clear" w:color="auto" w:fill="FFFFFF"/>
        <w:spacing w:after="0" w:line="360" w:lineRule="atLeast"/>
        <w:ind w:left="127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(i)</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judge of that court, or </w:t>
      </w:r>
    </w:p>
    <w:p w:rsidR="003B58D9" w:rsidRPr="003B58D9" w:rsidRDefault="003B58D9" w:rsidP="002701BB">
      <w:pPr>
        <w:shd w:val="clear" w:color="auto" w:fill="FFFFFF"/>
        <w:spacing w:after="0" w:line="360" w:lineRule="atLeast"/>
        <w:ind w:left="1276"/>
        <w:jc w:val="both"/>
        <w:rPr>
          <w:rFonts w:ascii="Arial" w:eastAsia="Times New Roman" w:hAnsi="Arial" w:cs="Arial"/>
          <w:color w:val="000000"/>
          <w:sz w:val="24"/>
          <w:szCs w:val="24"/>
          <w:lang w:eastAsia="en-GB"/>
        </w:rPr>
      </w:pPr>
      <w:r w:rsidRPr="003B58D9">
        <w:rPr>
          <w:rFonts w:ascii="Arial" w:eastAsia="Times New Roman" w:hAnsi="Arial" w:cs="Arial"/>
          <w:color w:val="000000"/>
          <w:sz w:val="24"/>
          <w:szCs w:val="24"/>
          <w:lang w:eastAsia="en-GB"/>
        </w:rPr>
        <w:t>(ii)</w:t>
      </w:r>
      <w:r w:rsidR="002701BB">
        <w:rPr>
          <w:rFonts w:ascii="Arial" w:eastAsia="Times New Roman" w:hAnsi="Arial" w:cs="Arial"/>
          <w:color w:val="000000"/>
          <w:sz w:val="24"/>
          <w:szCs w:val="24"/>
          <w:lang w:eastAsia="en-GB"/>
        </w:rPr>
        <w:t xml:space="preserve"> </w:t>
      </w:r>
      <w:r w:rsidRPr="003B58D9">
        <w:rPr>
          <w:rFonts w:ascii="Arial" w:eastAsia="Times New Roman" w:hAnsi="Arial" w:cs="Arial"/>
          <w:color w:val="000000"/>
          <w:sz w:val="24"/>
          <w:szCs w:val="24"/>
          <w:lang w:eastAsia="en-GB"/>
        </w:rPr>
        <w:t xml:space="preserve">a judge of the High Court or a judge or district judge of a county court.” </w:t>
      </w:r>
    </w:p>
    <w:p w:rsidR="00C860D0" w:rsidRPr="003B58D9" w:rsidRDefault="00151975" w:rsidP="003B58D9">
      <w:pPr>
        <w:jc w:val="both"/>
        <w:rPr>
          <w:rFonts w:ascii="Arial" w:hAnsi="Arial" w:cs="Arial"/>
          <w:sz w:val="24"/>
          <w:szCs w:val="24"/>
        </w:rPr>
      </w:pPr>
    </w:p>
    <w:sectPr w:rsidR="00C860D0" w:rsidRPr="003B58D9" w:rsidSect="00B334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1E" w:rsidRDefault="006D0F1E" w:rsidP="006D0F1E">
      <w:pPr>
        <w:spacing w:after="0" w:line="240" w:lineRule="auto"/>
      </w:pPr>
      <w:r>
        <w:separator/>
      </w:r>
    </w:p>
  </w:endnote>
  <w:endnote w:type="continuationSeparator" w:id="0">
    <w:p w:rsidR="006D0F1E" w:rsidRDefault="006D0F1E" w:rsidP="006D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1E" w:rsidRDefault="006D0F1E" w:rsidP="006D0F1E">
      <w:pPr>
        <w:spacing w:after="0" w:line="240" w:lineRule="auto"/>
      </w:pPr>
      <w:r>
        <w:separator/>
      </w:r>
    </w:p>
  </w:footnote>
  <w:footnote w:type="continuationSeparator" w:id="0">
    <w:p w:rsidR="006D0F1E" w:rsidRDefault="006D0F1E" w:rsidP="006D0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22B"/>
    <w:multiLevelType w:val="hybridMultilevel"/>
    <w:tmpl w:val="501000FC"/>
    <w:lvl w:ilvl="0" w:tplc="9E9AE44C">
      <w:start w:val="1"/>
      <w:numFmt w:val="decimal"/>
      <w:pStyle w:val="NormalIndent"/>
      <w:lvlText w:val="%1."/>
      <w:lvlJc w:val="left"/>
      <w:pPr>
        <w:tabs>
          <w:tab w:val="num" w:pos="680"/>
        </w:tabs>
        <w:ind w:left="680" w:hanging="68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21E1FD4">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43C69"/>
    <w:multiLevelType w:val="hybridMultilevel"/>
    <w:tmpl w:val="934EB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5465B"/>
    <w:multiLevelType w:val="hybridMultilevel"/>
    <w:tmpl w:val="C0446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2E60F3"/>
    <w:multiLevelType w:val="hybridMultilevel"/>
    <w:tmpl w:val="28D01AFE"/>
    <w:lvl w:ilvl="0" w:tplc="D96CA86A">
      <w:start w:val="1"/>
      <w:numFmt w:val="decimal"/>
      <w:lvlText w:val="%1."/>
      <w:lvlJc w:val="left"/>
      <w:pPr>
        <w:tabs>
          <w:tab w:val="num" w:pos="720"/>
        </w:tabs>
        <w:ind w:left="720" w:hanging="360"/>
      </w:pPr>
      <w:rPr>
        <w:rFonts w:ascii="Arial" w:hAnsi="Arial" w:cs="Arial" w:hint="default"/>
        <w:b w:val="0"/>
        <w:sz w:val="28"/>
        <w:szCs w:val="28"/>
      </w:rPr>
    </w:lvl>
    <w:lvl w:ilvl="1" w:tplc="04090001">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E31EB"/>
    <w:multiLevelType w:val="multilevel"/>
    <w:tmpl w:val="8B8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145BE"/>
    <w:multiLevelType w:val="hybridMultilevel"/>
    <w:tmpl w:val="BD8C43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996300"/>
    <w:multiLevelType w:val="multilevel"/>
    <w:tmpl w:val="653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466C1"/>
    <w:multiLevelType w:val="hybridMultilevel"/>
    <w:tmpl w:val="169C9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5A6E52"/>
    <w:multiLevelType w:val="hybridMultilevel"/>
    <w:tmpl w:val="041E68E2"/>
    <w:lvl w:ilvl="0" w:tplc="7DC0C708">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5328F6"/>
    <w:multiLevelType w:val="multilevel"/>
    <w:tmpl w:val="277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6"/>
  </w:num>
  <w:num w:numId="5">
    <w:abstractNumId w:val="7"/>
  </w:num>
  <w:num w:numId="6">
    <w:abstractNumId w:val="8"/>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58D9"/>
    <w:rsid w:val="00030BEF"/>
    <w:rsid w:val="00090A77"/>
    <w:rsid w:val="001053E6"/>
    <w:rsid w:val="00123479"/>
    <w:rsid w:val="00151975"/>
    <w:rsid w:val="001A7026"/>
    <w:rsid w:val="001E6954"/>
    <w:rsid w:val="00244E67"/>
    <w:rsid w:val="0026372E"/>
    <w:rsid w:val="002701BB"/>
    <w:rsid w:val="002B1F93"/>
    <w:rsid w:val="003B35CC"/>
    <w:rsid w:val="003B58D9"/>
    <w:rsid w:val="003B7248"/>
    <w:rsid w:val="003E4B56"/>
    <w:rsid w:val="003F3637"/>
    <w:rsid w:val="0046403E"/>
    <w:rsid w:val="004B4FA0"/>
    <w:rsid w:val="004E35DC"/>
    <w:rsid w:val="004E7E79"/>
    <w:rsid w:val="005A3E9A"/>
    <w:rsid w:val="005F6168"/>
    <w:rsid w:val="005F7184"/>
    <w:rsid w:val="00601A3C"/>
    <w:rsid w:val="006443EB"/>
    <w:rsid w:val="0066451F"/>
    <w:rsid w:val="006C15F9"/>
    <w:rsid w:val="006D0F1E"/>
    <w:rsid w:val="006F2372"/>
    <w:rsid w:val="0076764B"/>
    <w:rsid w:val="008E27D7"/>
    <w:rsid w:val="00937E65"/>
    <w:rsid w:val="009A7EF5"/>
    <w:rsid w:val="009E2A86"/>
    <w:rsid w:val="00A53D22"/>
    <w:rsid w:val="00A55E7E"/>
    <w:rsid w:val="00A76C64"/>
    <w:rsid w:val="00AF10FA"/>
    <w:rsid w:val="00AF46AA"/>
    <w:rsid w:val="00B334D1"/>
    <w:rsid w:val="00B75207"/>
    <w:rsid w:val="00B96EFA"/>
    <w:rsid w:val="00BE5A19"/>
    <w:rsid w:val="00C2349F"/>
    <w:rsid w:val="00C427A3"/>
    <w:rsid w:val="00C62FDE"/>
    <w:rsid w:val="00C84600"/>
    <w:rsid w:val="00CA677A"/>
    <w:rsid w:val="00CF0BC8"/>
    <w:rsid w:val="00D33145"/>
    <w:rsid w:val="00DA1AC8"/>
    <w:rsid w:val="00E21117"/>
    <w:rsid w:val="00E3561F"/>
    <w:rsid w:val="00E62D3D"/>
    <w:rsid w:val="00E91058"/>
    <w:rsid w:val="00EA17D0"/>
    <w:rsid w:val="00EA424D"/>
    <w:rsid w:val="00F7056E"/>
    <w:rsid w:val="00F81ADD"/>
    <w:rsid w:val="00F97178"/>
    <w:rsid w:val="00FB4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D1"/>
  </w:style>
  <w:style w:type="paragraph" w:styleId="Heading2">
    <w:name w:val="heading 2"/>
    <w:basedOn w:val="Normal"/>
    <w:link w:val="Heading2Char"/>
    <w:uiPriority w:val="9"/>
    <w:qFormat/>
    <w:rsid w:val="00AF46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5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rhs1">
    <w:name w:val="legrhs1"/>
    <w:basedOn w:val="Normal"/>
    <w:rsid w:val="003B58D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listtextstandard1">
    <w:name w:val="leglisttextstandard1"/>
    <w:basedOn w:val="Normal"/>
    <w:rsid w:val="003B58D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3B58D9"/>
    <w:rPr>
      <w:b w:val="0"/>
      <w:bCs w:val="0"/>
      <w:i w:val="0"/>
      <w:iCs w:val="0"/>
    </w:rPr>
  </w:style>
  <w:style w:type="character" w:customStyle="1" w:styleId="legamendingtext">
    <w:name w:val="legamendingtext"/>
    <w:basedOn w:val="DefaultParagraphFont"/>
    <w:rsid w:val="003B58D9"/>
  </w:style>
  <w:style w:type="character" w:customStyle="1" w:styleId="legextentrestriction7">
    <w:name w:val="legextentrestriction7"/>
    <w:basedOn w:val="DefaultParagraphFont"/>
    <w:rsid w:val="003B58D9"/>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B58D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HTMLAcronym">
    <w:name w:val="HTML Acronym"/>
    <w:basedOn w:val="DefaultParagraphFont"/>
    <w:uiPriority w:val="99"/>
    <w:semiHidden/>
    <w:unhideWhenUsed/>
    <w:rsid w:val="00AF46AA"/>
  </w:style>
  <w:style w:type="character" w:styleId="Emphasis">
    <w:name w:val="Emphasis"/>
    <w:basedOn w:val="DefaultParagraphFont"/>
    <w:uiPriority w:val="20"/>
    <w:qFormat/>
    <w:rsid w:val="00AF46AA"/>
    <w:rPr>
      <w:i/>
      <w:iCs/>
    </w:rPr>
  </w:style>
  <w:style w:type="paragraph" w:customStyle="1" w:styleId="ennumparacontainer1">
    <w:name w:val="ennumparacontainer1"/>
    <w:basedOn w:val="Normal"/>
    <w:rsid w:val="00AF46A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AF46AA"/>
    <w:rPr>
      <w:vanish w:val="0"/>
      <w:webHidden w:val="0"/>
      <w:specVanish w:val="0"/>
    </w:rPr>
  </w:style>
  <w:style w:type="character" w:customStyle="1" w:styleId="Heading2Char">
    <w:name w:val="Heading 2 Char"/>
    <w:basedOn w:val="DefaultParagraphFont"/>
    <w:link w:val="Heading2"/>
    <w:uiPriority w:val="9"/>
    <w:rsid w:val="00AF46A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F46AA"/>
    <w:pPr>
      <w:ind w:left="720"/>
      <w:contextualSpacing/>
    </w:pPr>
  </w:style>
  <w:style w:type="paragraph" w:styleId="NormalIndent">
    <w:name w:val="Normal Indent"/>
    <w:basedOn w:val="Normal"/>
    <w:rsid w:val="0046403E"/>
    <w:pPr>
      <w:numPr>
        <w:numId w:val="7"/>
      </w:numPr>
      <w:spacing w:after="240" w:line="36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6D0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F1E"/>
    <w:rPr>
      <w:sz w:val="20"/>
      <w:szCs w:val="20"/>
    </w:rPr>
  </w:style>
  <w:style w:type="character" w:styleId="FootnoteReference">
    <w:name w:val="footnote reference"/>
    <w:basedOn w:val="DefaultParagraphFont"/>
    <w:uiPriority w:val="99"/>
    <w:semiHidden/>
    <w:unhideWhenUsed/>
    <w:rsid w:val="006D0F1E"/>
    <w:rPr>
      <w:vertAlign w:val="superscript"/>
    </w:rPr>
  </w:style>
  <w:style w:type="character" w:customStyle="1" w:styleId="Heading3Char">
    <w:name w:val="Heading 3 Char"/>
    <w:basedOn w:val="DefaultParagraphFont"/>
    <w:link w:val="Heading3"/>
    <w:uiPriority w:val="9"/>
    <w:semiHidden/>
    <w:rsid w:val="00E3561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2936461">
      <w:bodyDiv w:val="1"/>
      <w:marLeft w:val="0"/>
      <w:marRight w:val="0"/>
      <w:marTop w:val="0"/>
      <w:marBottom w:val="0"/>
      <w:divBdr>
        <w:top w:val="none" w:sz="0" w:space="0" w:color="auto"/>
        <w:left w:val="none" w:sz="0" w:space="0" w:color="auto"/>
        <w:bottom w:val="none" w:sz="0" w:space="0" w:color="auto"/>
        <w:right w:val="none" w:sz="0" w:space="0" w:color="auto"/>
      </w:divBdr>
      <w:divsChild>
        <w:div w:id="1362825898">
          <w:marLeft w:val="0"/>
          <w:marRight w:val="0"/>
          <w:marTop w:val="0"/>
          <w:marBottom w:val="0"/>
          <w:divBdr>
            <w:top w:val="none" w:sz="0" w:space="0" w:color="auto"/>
            <w:left w:val="none" w:sz="0" w:space="0" w:color="auto"/>
            <w:bottom w:val="none" w:sz="0" w:space="0" w:color="auto"/>
            <w:right w:val="none" w:sz="0" w:space="0" w:color="auto"/>
          </w:divBdr>
          <w:divsChild>
            <w:div w:id="39286704">
              <w:marLeft w:val="0"/>
              <w:marRight w:val="0"/>
              <w:marTop w:val="0"/>
              <w:marBottom w:val="0"/>
              <w:divBdr>
                <w:top w:val="single" w:sz="2" w:space="0" w:color="FFFFFF"/>
                <w:left w:val="single" w:sz="6" w:space="0" w:color="FFFFFF"/>
                <w:bottom w:val="single" w:sz="6" w:space="0" w:color="FFFFFF"/>
                <w:right w:val="single" w:sz="6" w:space="0" w:color="FFFFFF"/>
              </w:divBdr>
              <w:divsChild>
                <w:div w:id="2031643188">
                  <w:marLeft w:val="0"/>
                  <w:marRight w:val="0"/>
                  <w:marTop w:val="0"/>
                  <w:marBottom w:val="0"/>
                  <w:divBdr>
                    <w:top w:val="single" w:sz="6" w:space="1" w:color="D3D3D3"/>
                    <w:left w:val="none" w:sz="0" w:space="0" w:color="auto"/>
                    <w:bottom w:val="none" w:sz="0" w:space="0" w:color="auto"/>
                    <w:right w:val="none" w:sz="0" w:space="0" w:color="auto"/>
                  </w:divBdr>
                  <w:divsChild>
                    <w:div w:id="1386755916">
                      <w:marLeft w:val="0"/>
                      <w:marRight w:val="0"/>
                      <w:marTop w:val="0"/>
                      <w:marBottom w:val="0"/>
                      <w:divBdr>
                        <w:top w:val="none" w:sz="0" w:space="0" w:color="auto"/>
                        <w:left w:val="none" w:sz="0" w:space="0" w:color="auto"/>
                        <w:bottom w:val="none" w:sz="0" w:space="0" w:color="auto"/>
                        <w:right w:val="none" w:sz="0" w:space="0" w:color="auto"/>
                      </w:divBdr>
                      <w:divsChild>
                        <w:div w:id="1810974951">
                          <w:marLeft w:val="0"/>
                          <w:marRight w:val="0"/>
                          <w:marTop w:val="0"/>
                          <w:marBottom w:val="0"/>
                          <w:divBdr>
                            <w:top w:val="none" w:sz="0" w:space="0" w:color="auto"/>
                            <w:left w:val="none" w:sz="0" w:space="0" w:color="auto"/>
                            <w:bottom w:val="none" w:sz="0" w:space="0" w:color="auto"/>
                            <w:right w:val="none" w:sz="0" w:space="0" w:color="auto"/>
                          </w:divBdr>
                          <w:divsChild>
                            <w:div w:id="14879440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52026692">
      <w:bodyDiv w:val="1"/>
      <w:marLeft w:val="0"/>
      <w:marRight w:val="0"/>
      <w:marTop w:val="0"/>
      <w:marBottom w:val="0"/>
      <w:divBdr>
        <w:top w:val="none" w:sz="0" w:space="0" w:color="auto"/>
        <w:left w:val="none" w:sz="0" w:space="0" w:color="auto"/>
        <w:bottom w:val="none" w:sz="0" w:space="0" w:color="auto"/>
        <w:right w:val="none" w:sz="0" w:space="0" w:color="auto"/>
      </w:divBdr>
      <w:divsChild>
        <w:div w:id="261454463">
          <w:marLeft w:val="0"/>
          <w:marRight w:val="0"/>
          <w:marTop w:val="0"/>
          <w:marBottom w:val="0"/>
          <w:divBdr>
            <w:top w:val="none" w:sz="0" w:space="0" w:color="auto"/>
            <w:left w:val="none" w:sz="0" w:space="0" w:color="auto"/>
            <w:bottom w:val="none" w:sz="0" w:space="0" w:color="auto"/>
            <w:right w:val="none" w:sz="0" w:space="0" w:color="auto"/>
          </w:divBdr>
          <w:divsChild>
            <w:div w:id="1618222956">
              <w:marLeft w:val="0"/>
              <w:marRight w:val="0"/>
              <w:marTop w:val="0"/>
              <w:marBottom w:val="0"/>
              <w:divBdr>
                <w:top w:val="single" w:sz="2" w:space="0" w:color="FFFFFF"/>
                <w:left w:val="single" w:sz="6" w:space="0" w:color="FFFFFF"/>
                <w:bottom w:val="single" w:sz="6" w:space="0" w:color="FFFFFF"/>
                <w:right w:val="single" w:sz="6" w:space="0" w:color="FFFFFF"/>
              </w:divBdr>
              <w:divsChild>
                <w:div w:id="1017275338">
                  <w:marLeft w:val="0"/>
                  <w:marRight w:val="0"/>
                  <w:marTop w:val="0"/>
                  <w:marBottom w:val="0"/>
                  <w:divBdr>
                    <w:top w:val="single" w:sz="6" w:space="1" w:color="D3D3D3"/>
                    <w:left w:val="none" w:sz="0" w:space="0" w:color="auto"/>
                    <w:bottom w:val="none" w:sz="0" w:space="0" w:color="auto"/>
                    <w:right w:val="none" w:sz="0" w:space="0" w:color="auto"/>
                  </w:divBdr>
                  <w:divsChild>
                    <w:div w:id="241766986">
                      <w:marLeft w:val="0"/>
                      <w:marRight w:val="0"/>
                      <w:marTop w:val="0"/>
                      <w:marBottom w:val="0"/>
                      <w:divBdr>
                        <w:top w:val="none" w:sz="0" w:space="0" w:color="auto"/>
                        <w:left w:val="none" w:sz="0" w:space="0" w:color="auto"/>
                        <w:bottom w:val="none" w:sz="0" w:space="0" w:color="auto"/>
                        <w:right w:val="none" w:sz="0" w:space="0" w:color="auto"/>
                      </w:divBdr>
                      <w:divsChild>
                        <w:div w:id="1848328650">
                          <w:marLeft w:val="0"/>
                          <w:marRight w:val="0"/>
                          <w:marTop w:val="0"/>
                          <w:marBottom w:val="0"/>
                          <w:divBdr>
                            <w:top w:val="none" w:sz="0" w:space="0" w:color="auto"/>
                            <w:left w:val="none" w:sz="0" w:space="0" w:color="auto"/>
                            <w:bottom w:val="none" w:sz="0" w:space="0" w:color="auto"/>
                            <w:right w:val="none" w:sz="0" w:space="0" w:color="auto"/>
                          </w:divBdr>
                          <w:divsChild>
                            <w:div w:id="1534883788">
                              <w:marLeft w:val="0"/>
                              <w:marRight w:val="0"/>
                              <w:marTop w:val="0"/>
                              <w:marBottom w:val="0"/>
                              <w:divBdr>
                                <w:top w:val="single" w:sz="6" w:space="8" w:color="7A8093"/>
                                <w:left w:val="single" w:sz="6" w:space="8" w:color="7A8093"/>
                                <w:bottom w:val="single" w:sz="6" w:space="8" w:color="7A8093"/>
                                <w:right w:val="single" w:sz="6" w:space="8" w:color="7A8093"/>
                              </w:divBdr>
                              <w:divsChild>
                                <w:div w:id="1309439701">
                                  <w:marLeft w:val="0"/>
                                  <w:marRight w:val="0"/>
                                  <w:marTop w:val="0"/>
                                  <w:marBottom w:val="0"/>
                                  <w:divBdr>
                                    <w:top w:val="none" w:sz="0" w:space="0" w:color="auto"/>
                                    <w:left w:val="none" w:sz="0" w:space="0" w:color="auto"/>
                                    <w:bottom w:val="none" w:sz="0" w:space="0" w:color="auto"/>
                                    <w:right w:val="none" w:sz="0" w:space="0" w:color="auto"/>
                                  </w:divBdr>
                                  <w:divsChild>
                                    <w:div w:id="157042865">
                                      <w:marLeft w:val="0"/>
                                      <w:marRight w:val="0"/>
                                      <w:marTop w:val="0"/>
                                      <w:marBottom w:val="0"/>
                                      <w:divBdr>
                                        <w:top w:val="none" w:sz="0" w:space="0" w:color="auto"/>
                                        <w:left w:val="none" w:sz="0" w:space="0" w:color="auto"/>
                                        <w:bottom w:val="none" w:sz="0" w:space="0" w:color="auto"/>
                                        <w:right w:val="none" w:sz="0" w:space="0" w:color="auto"/>
                                      </w:divBdr>
                                      <w:divsChild>
                                        <w:div w:id="275479210">
                                          <w:marLeft w:val="0"/>
                                          <w:marRight w:val="0"/>
                                          <w:marTop w:val="0"/>
                                          <w:marBottom w:val="0"/>
                                          <w:divBdr>
                                            <w:top w:val="none" w:sz="0" w:space="0" w:color="auto"/>
                                            <w:left w:val="none" w:sz="0" w:space="0" w:color="auto"/>
                                            <w:bottom w:val="none" w:sz="0" w:space="0" w:color="auto"/>
                                            <w:right w:val="none" w:sz="0" w:space="0" w:color="auto"/>
                                          </w:divBdr>
                                          <w:divsChild>
                                            <w:div w:id="1495101261">
                                              <w:marLeft w:val="0"/>
                                              <w:marRight w:val="0"/>
                                              <w:marTop w:val="0"/>
                                              <w:marBottom w:val="0"/>
                                              <w:divBdr>
                                                <w:top w:val="none" w:sz="0" w:space="0" w:color="auto"/>
                                                <w:left w:val="none" w:sz="0" w:space="0" w:color="auto"/>
                                                <w:bottom w:val="none" w:sz="0" w:space="0" w:color="auto"/>
                                                <w:right w:val="none" w:sz="0" w:space="0" w:color="auto"/>
                                              </w:divBdr>
                                            </w:div>
                                          </w:divsChild>
                                        </w:div>
                                        <w:div w:id="408113917">
                                          <w:marLeft w:val="0"/>
                                          <w:marRight w:val="0"/>
                                          <w:marTop w:val="0"/>
                                          <w:marBottom w:val="0"/>
                                          <w:divBdr>
                                            <w:top w:val="none" w:sz="0" w:space="0" w:color="auto"/>
                                            <w:left w:val="none" w:sz="0" w:space="0" w:color="auto"/>
                                            <w:bottom w:val="none" w:sz="0" w:space="0" w:color="auto"/>
                                            <w:right w:val="none" w:sz="0" w:space="0" w:color="auto"/>
                                          </w:divBdr>
                                          <w:divsChild>
                                            <w:div w:id="1785533565">
                                              <w:marLeft w:val="0"/>
                                              <w:marRight w:val="0"/>
                                              <w:marTop w:val="0"/>
                                              <w:marBottom w:val="0"/>
                                              <w:divBdr>
                                                <w:top w:val="none" w:sz="0" w:space="0" w:color="auto"/>
                                                <w:left w:val="none" w:sz="0" w:space="0" w:color="auto"/>
                                                <w:bottom w:val="none" w:sz="0" w:space="0" w:color="auto"/>
                                                <w:right w:val="none" w:sz="0" w:space="0" w:color="auto"/>
                                              </w:divBdr>
                                            </w:div>
                                          </w:divsChild>
                                        </w:div>
                                        <w:div w:id="2031450291">
                                          <w:marLeft w:val="0"/>
                                          <w:marRight w:val="0"/>
                                          <w:marTop w:val="0"/>
                                          <w:marBottom w:val="0"/>
                                          <w:divBdr>
                                            <w:top w:val="none" w:sz="0" w:space="0" w:color="auto"/>
                                            <w:left w:val="none" w:sz="0" w:space="0" w:color="auto"/>
                                            <w:bottom w:val="none" w:sz="0" w:space="0" w:color="auto"/>
                                            <w:right w:val="none" w:sz="0" w:space="0" w:color="auto"/>
                                          </w:divBdr>
                                          <w:divsChild>
                                            <w:div w:id="17410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5003">
                                  <w:marLeft w:val="0"/>
                                  <w:marRight w:val="0"/>
                                  <w:marTop w:val="0"/>
                                  <w:marBottom w:val="0"/>
                                  <w:divBdr>
                                    <w:top w:val="none" w:sz="0" w:space="0" w:color="auto"/>
                                    <w:left w:val="none" w:sz="0" w:space="0" w:color="auto"/>
                                    <w:bottom w:val="none" w:sz="0" w:space="0" w:color="auto"/>
                                    <w:right w:val="none" w:sz="0" w:space="0" w:color="auto"/>
                                  </w:divBdr>
                                  <w:divsChild>
                                    <w:div w:id="1475171850">
                                      <w:marLeft w:val="0"/>
                                      <w:marRight w:val="0"/>
                                      <w:marTop w:val="0"/>
                                      <w:marBottom w:val="0"/>
                                      <w:divBdr>
                                        <w:top w:val="none" w:sz="0" w:space="0" w:color="auto"/>
                                        <w:left w:val="none" w:sz="0" w:space="0" w:color="auto"/>
                                        <w:bottom w:val="none" w:sz="0" w:space="0" w:color="auto"/>
                                        <w:right w:val="none" w:sz="0" w:space="0" w:color="auto"/>
                                      </w:divBdr>
                                      <w:divsChild>
                                        <w:div w:id="1691031349">
                                          <w:marLeft w:val="0"/>
                                          <w:marRight w:val="0"/>
                                          <w:marTop w:val="0"/>
                                          <w:marBottom w:val="0"/>
                                          <w:divBdr>
                                            <w:top w:val="none" w:sz="0" w:space="0" w:color="auto"/>
                                            <w:left w:val="none" w:sz="0" w:space="0" w:color="auto"/>
                                            <w:bottom w:val="none" w:sz="0" w:space="0" w:color="auto"/>
                                            <w:right w:val="none" w:sz="0" w:space="0" w:color="auto"/>
                                          </w:divBdr>
                                          <w:divsChild>
                                            <w:div w:id="139008278">
                                              <w:marLeft w:val="0"/>
                                              <w:marRight w:val="0"/>
                                              <w:marTop w:val="0"/>
                                              <w:marBottom w:val="0"/>
                                              <w:divBdr>
                                                <w:top w:val="none" w:sz="0" w:space="0" w:color="auto"/>
                                                <w:left w:val="none" w:sz="0" w:space="0" w:color="auto"/>
                                                <w:bottom w:val="none" w:sz="0" w:space="0" w:color="auto"/>
                                                <w:right w:val="none" w:sz="0" w:space="0" w:color="auto"/>
                                              </w:divBdr>
                                            </w:div>
                                          </w:divsChild>
                                        </w:div>
                                        <w:div w:id="1204094582">
                                          <w:marLeft w:val="0"/>
                                          <w:marRight w:val="0"/>
                                          <w:marTop w:val="0"/>
                                          <w:marBottom w:val="0"/>
                                          <w:divBdr>
                                            <w:top w:val="none" w:sz="0" w:space="0" w:color="auto"/>
                                            <w:left w:val="none" w:sz="0" w:space="0" w:color="auto"/>
                                            <w:bottom w:val="none" w:sz="0" w:space="0" w:color="auto"/>
                                            <w:right w:val="none" w:sz="0" w:space="0" w:color="auto"/>
                                          </w:divBdr>
                                          <w:divsChild>
                                            <w:div w:id="1423644902">
                                              <w:marLeft w:val="0"/>
                                              <w:marRight w:val="0"/>
                                              <w:marTop w:val="0"/>
                                              <w:marBottom w:val="0"/>
                                              <w:divBdr>
                                                <w:top w:val="none" w:sz="0" w:space="0" w:color="auto"/>
                                                <w:left w:val="none" w:sz="0" w:space="0" w:color="auto"/>
                                                <w:bottom w:val="none" w:sz="0" w:space="0" w:color="auto"/>
                                                <w:right w:val="none" w:sz="0" w:space="0" w:color="auto"/>
                                              </w:divBdr>
                                            </w:div>
                                          </w:divsChild>
                                        </w:div>
                                        <w:div w:id="1219166277">
                                          <w:marLeft w:val="0"/>
                                          <w:marRight w:val="0"/>
                                          <w:marTop w:val="0"/>
                                          <w:marBottom w:val="0"/>
                                          <w:divBdr>
                                            <w:top w:val="none" w:sz="0" w:space="0" w:color="auto"/>
                                            <w:left w:val="none" w:sz="0" w:space="0" w:color="auto"/>
                                            <w:bottom w:val="none" w:sz="0" w:space="0" w:color="auto"/>
                                            <w:right w:val="none" w:sz="0" w:space="0" w:color="auto"/>
                                          </w:divBdr>
                                          <w:divsChild>
                                            <w:div w:id="1675762259">
                                              <w:marLeft w:val="0"/>
                                              <w:marRight w:val="0"/>
                                              <w:marTop w:val="0"/>
                                              <w:marBottom w:val="0"/>
                                              <w:divBdr>
                                                <w:top w:val="none" w:sz="0" w:space="0" w:color="auto"/>
                                                <w:left w:val="none" w:sz="0" w:space="0" w:color="auto"/>
                                                <w:bottom w:val="none" w:sz="0" w:space="0" w:color="auto"/>
                                                <w:right w:val="none" w:sz="0" w:space="0" w:color="auto"/>
                                              </w:divBdr>
                                            </w:div>
                                            <w:div w:id="1687630650">
                                              <w:marLeft w:val="0"/>
                                              <w:marRight w:val="0"/>
                                              <w:marTop w:val="0"/>
                                              <w:marBottom w:val="0"/>
                                              <w:divBdr>
                                                <w:top w:val="none" w:sz="0" w:space="0" w:color="auto"/>
                                                <w:left w:val="none" w:sz="0" w:space="0" w:color="auto"/>
                                                <w:bottom w:val="none" w:sz="0" w:space="0" w:color="auto"/>
                                                <w:right w:val="none" w:sz="0" w:space="0" w:color="auto"/>
                                              </w:divBdr>
                                              <w:divsChild>
                                                <w:div w:id="1090083408">
                                                  <w:marLeft w:val="0"/>
                                                  <w:marRight w:val="0"/>
                                                  <w:marTop w:val="0"/>
                                                  <w:marBottom w:val="0"/>
                                                  <w:divBdr>
                                                    <w:top w:val="none" w:sz="0" w:space="0" w:color="auto"/>
                                                    <w:left w:val="none" w:sz="0" w:space="0" w:color="auto"/>
                                                    <w:bottom w:val="none" w:sz="0" w:space="0" w:color="auto"/>
                                                    <w:right w:val="none" w:sz="0" w:space="0" w:color="auto"/>
                                                  </w:divBdr>
                                                  <w:divsChild>
                                                    <w:div w:id="2140680715">
                                                      <w:marLeft w:val="0"/>
                                                      <w:marRight w:val="0"/>
                                                      <w:marTop w:val="0"/>
                                                      <w:marBottom w:val="0"/>
                                                      <w:divBdr>
                                                        <w:top w:val="none" w:sz="0" w:space="0" w:color="auto"/>
                                                        <w:left w:val="none" w:sz="0" w:space="0" w:color="auto"/>
                                                        <w:bottom w:val="none" w:sz="0" w:space="0" w:color="auto"/>
                                                        <w:right w:val="none" w:sz="0" w:space="0" w:color="auto"/>
                                                      </w:divBdr>
                                                      <w:divsChild>
                                                        <w:div w:id="14507735">
                                                          <w:marLeft w:val="0"/>
                                                          <w:marRight w:val="0"/>
                                                          <w:marTop w:val="0"/>
                                                          <w:marBottom w:val="0"/>
                                                          <w:divBdr>
                                                            <w:top w:val="none" w:sz="0" w:space="0" w:color="auto"/>
                                                            <w:left w:val="none" w:sz="0" w:space="0" w:color="auto"/>
                                                            <w:bottom w:val="none" w:sz="0" w:space="0" w:color="auto"/>
                                                            <w:right w:val="none" w:sz="0" w:space="0" w:color="auto"/>
                                                          </w:divBdr>
                                                        </w:div>
                                                      </w:divsChild>
                                                    </w:div>
                                                    <w:div w:id="651376002">
                                                      <w:marLeft w:val="0"/>
                                                      <w:marRight w:val="0"/>
                                                      <w:marTop w:val="0"/>
                                                      <w:marBottom w:val="0"/>
                                                      <w:divBdr>
                                                        <w:top w:val="none" w:sz="0" w:space="0" w:color="auto"/>
                                                        <w:left w:val="none" w:sz="0" w:space="0" w:color="auto"/>
                                                        <w:bottom w:val="none" w:sz="0" w:space="0" w:color="auto"/>
                                                        <w:right w:val="none" w:sz="0" w:space="0" w:color="auto"/>
                                                      </w:divBdr>
                                                      <w:divsChild>
                                                        <w:div w:id="14439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932564">
      <w:bodyDiv w:val="1"/>
      <w:marLeft w:val="0"/>
      <w:marRight w:val="0"/>
      <w:marTop w:val="0"/>
      <w:marBottom w:val="0"/>
      <w:divBdr>
        <w:top w:val="none" w:sz="0" w:space="0" w:color="auto"/>
        <w:left w:val="none" w:sz="0" w:space="0" w:color="auto"/>
        <w:bottom w:val="none" w:sz="0" w:space="0" w:color="auto"/>
        <w:right w:val="none" w:sz="0" w:space="0" w:color="auto"/>
      </w:divBdr>
      <w:divsChild>
        <w:div w:id="1998878715">
          <w:marLeft w:val="0"/>
          <w:marRight w:val="0"/>
          <w:marTop w:val="0"/>
          <w:marBottom w:val="0"/>
          <w:divBdr>
            <w:top w:val="none" w:sz="0" w:space="0" w:color="auto"/>
            <w:left w:val="none" w:sz="0" w:space="0" w:color="auto"/>
            <w:bottom w:val="none" w:sz="0" w:space="0" w:color="auto"/>
            <w:right w:val="none" w:sz="0" w:space="0" w:color="auto"/>
          </w:divBdr>
          <w:divsChild>
            <w:div w:id="1334840467">
              <w:marLeft w:val="0"/>
              <w:marRight w:val="0"/>
              <w:marTop w:val="0"/>
              <w:marBottom w:val="0"/>
              <w:divBdr>
                <w:top w:val="single" w:sz="2" w:space="0" w:color="FFFFFF"/>
                <w:left w:val="single" w:sz="6" w:space="0" w:color="FFFFFF"/>
                <w:bottom w:val="single" w:sz="6" w:space="0" w:color="FFFFFF"/>
                <w:right w:val="single" w:sz="6" w:space="0" w:color="FFFFFF"/>
              </w:divBdr>
              <w:divsChild>
                <w:div w:id="1595044674">
                  <w:marLeft w:val="0"/>
                  <w:marRight w:val="0"/>
                  <w:marTop w:val="0"/>
                  <w:marBottom w:val="0"/>
                  <w:divBdr>
                    <w:top w:val="single" w:sz="6" w:space="1" w:color="D3D3D3"/>
                    <w:left w:val="none" w:sz="0" w:space="0" w:color="auto"/>
                    <w:bottom w:val="none" w:sz="0" w:space="0" w:color="auto"/>
                    <w:right w:val="none" w:sz="0" w:space="0" w:color="auto"/>
                  </w:divBdr>
                  <w:divsChild>
                    <w:div w:id="394671707">
                      <w:marLeft w:val="0"/>
                      <w:marRight w:val="0"/>
                      <w:marTop w:val="0"/>
                      <w:marBottom w:val="0"/>
                      <w:divBdr>
                        <w:top w:val="none" w:sz="0" w:space="0" w:color="auto"/>
                        <w:left w:val="none" w:sz="0" w:space="0" w:color="auto"/>
                        <w:bottom w:val="none" w:sz="0" w:space="0" w:color="auto"/>
                        <w:right w:val="none" w:sz="0" w:space="0" w:color="auto"/>
                      </w:divBdr>
                      <w:divsChild>
                        <w:div w:id="226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65FB9-377A-443C-8360-12927775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McPolin</dc:creator>
  <cp:keywords/>
  <dc:description/>
  <cp:lastModifiedBy>Laura McPolin</cp:lastModifiedBy>
  <cp:revision>10</cp:revision>
  <cp:lastPrinted>2015-07-15T08:32:00Z</cp:lastPrinted>
  <dcterms:created xsi:type="dcterms:W3CDTF">2015-07-09T07:37:00Z</dcterms:created>
  <dcterms:modified xsi:type="dcterms:W3CDTF">2015-07-16T14:46:00Z</dcterms:modified>
</cp:coreProperties>
</file>